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8BE" w:rsidRDefault="005218BE" w:rsidP="005218BE">
      <w:pPr>
        <w:spacing w:line="600" w:lineRule="exact"/>
        <w:jc w:val="center"/>
        <w:rPr>
          <w:rFonts w:ascii="黑体" w:eastAsia="黑体" w:hAnsi="黑体" w:cs="黑体"/>
          <w:color w:val="000000"/>
          <w:kern w:val="0"/>
          <w:sz w:val="44"/>
          <w:szCs w:val="44"/>
          <w:lang w:bidi="ar"/>
        </w:rPr>
      </w:pPr>
    </w:p>
    <w:p w:rsidR="005218BE" w:rsidRDefault="005218BE" w:rsidP="005218BE">
      <w:pPr>
        <w:spacing w:line="600" w:lineRule="exact"/>
        <w:jc w:val="center"/>
        <w:rPr>
          <w:rFonts w:ascii="黑体" w:eastAsia="黑体" w:hAnsi="黑体" w:cs="黑体"/>
          <w:color w:val="000000"/>
          <w:kern w:val="0"/>
          <w:sz w:val="44"/>
          <w:szCs w:val="44"/>
          <w:lang w:bidi="ar"/>
        </w:rPr>
      </w:pPr>
      <w:r w:rsidRPr="00182A00">
        <w:rPr>
          <w:rFonts w:ascii="黑体" w:eastAsia="黑体" w:hAnsi="黑体" w:cs="黑体" w:hint="eastAsia"/>
          <w:color w:val="000000"/>
          <w:kern w:val="0"/>
          <w:sz w:val="44"/>
          <w:szCs w:val="44"/>
          <w:lang w:bidi="ar"/>
        </w:rPr>
        <w:t>慈利县</w:t>
      </w:r>
      <w:r>
        <w:rPr>
          <w:rFonts w:ascii="黑体" w:eastAsia="黑体" w:hAnsi="黑体" w:cs="黑体" w:hint="eastAsia"/>
          <w:color w:val="000000"/>
          <w:kern w:val="0"/>
          <w:sz w:val="44"/>
          <w:szCs w:val="44"/>
          <w:lang w:bidi="ar"/>
        </w:rPr>
        <w:t>海翔科技职业高中</w:t>
      </w:r>
      <w:r w:rsidRPr="00182A00">
        <w:rPr>
          <w:rFonts w:ascii="黑体" w:eastAsia="黑体" w:hAnsi="黑体" w:cs="黑体" w:hint="eastAsia"/>
          <w:color w:val="000000"/>
          <w:kern w:val="0"/>
          <w:sz w:val="44"/>
          <w:szCs w:val="44"/>
          <w:lang w:bidi="ar"/>
        </w:rPr>
        <w:t>学校</w:t>
      </w:r>
      <w:r w:rsidRPr="00182A00">
        <w:rPr>
          <w:rFonts w:ascii="黑体" w:eastAsia="黑体" w:hAnsi="黑体" w:cs="黑体"/>
          <w:color w:val="000000"/>
          <w:kern w:val="0"/>
          <w:sz w:val="44"/>
          <w:szCs w:val="44"/>
          <w:lang w:bidi="ar"/>
        </w:rPr>
        <w:t>202</w:t>
      </w:r>
      <w:r>
        <w:rPr>
          <w:rFonts w:ascii="黑体" w:eastAsia="黑体" w:hAnsi="黑体" w:cs="黑体"/>
          <w:color w:val="000000"/>
          <w:kern w:val="0"/>
          <w:sz w:val="44"/>
          <w:szCs w:val="44"/>
          <w:lang w:bidi="ar"/>
        </w:rPr>
        <w:t>5</w:t>
      </w:r>
      <w:r w:rsidRPr="00182A00">
        <w:rPr>
          <w:rFonts w:ascii="黑体" w:eastAsia="黑体" w:hAnsi="黑体" w:cs="黑体"/>
          <w:color w:val="000000"/>
          <w:kern w:val="0"/>
          <w:sz w:val="44"/>
          <w:szCs w:val="44"/>
          <w:lang w:bidi="ar"/>
        </w:rPr>
        <w:t>年</w:t>
      </w:r>
      <w:r>
        <w:rPr>
          <w:rFonts w:ascii="黑体" w:eastAsia="黑体" w:hAnsi="黑体" w:cs="黑体" w:hint="eastAsia"/>
          <w:color w:val="000000"/>
          <w:kern w:val="0"/>
          <w:sz w:val="44"/>
          <w:szCs w:val="44"/>
          <w:lang w:bidi="ar"/>
        </w:rPr>
        <w:t>度</w:t>
      </w:r>
    </w:p>
    <w:p w:rsidR="005218BE" w:rsidRPr="00182A00" w:rsidRDefault="005218BE" w:rsidP="005218BE">
      <w:pPr>
        <w:spacing w:line="600" w:lineRule="exact"/>
        <w:jc w:val="center"/>
        <w:rPr>
          <w:rFonts w:ascii="黑体" w:eastAsia="黑体" w:hAnsi="黑体" w:cs="黑体"/>
          <w:color w:val="000000"/>
          <w:kern w:val="0"/>
          <w:sz w:val="44"/>
          <w:szCs w:val="44"/>
          <w:lang w:bidi="ar"/>
        </w:rPr>
      </w:pPr>
    </w:p>
    <w:p w:rsidR="005218BE" w:rsidRPr="00182A00" w:rsidRDefault="005218BE" w:rsidP="005218BE">
      <w:pPr>
        <w:spacing w:beforeLines="100" w:before="312" w:line="360" w:lineRule="auto"/>
        <w:jc w:val="center"/>
        <w:rPr>
          <w:rFonts w:ascii="黑体" w:eastAsia="黑体" w:hAnsi="黑体" w:cs="黑体"/>
          <w:color w:val="000000"/>
          <w:kern w:val="0"/>
          <w:sz w:val="84"/>
          <w:szCs w:val="84"/>
          <w:lang w:bidi="ar"/>
        </w:rPr>
      </w:pPr>
      <w:r w:rsidRPr="00182A00">
        <w:rPr>
          <w:rFonts w:ascii="黑体" w:eastAsia="黑体" w:hAnsi="黑体" w:cs="黑体" w:hint="eastAsia"/>
          <w:color w:val="000000"/>
          <w:kern w:val="0"/>
          <w:sz w:val="84"/>
          <w:szCs w:val="84"/>
          <w:lang w:bidi="ar"/>
        </w:rPr>
        <w:t>质</w:t>
      </w:r>
    </w:p>
    <w:p w:rsidR="005218BE" w:rsidRPr="00182A00" w:rsidRDefault="005218BE" w:rsidP="005218BE">
      <w:pPr>
        <w:spacing w:beforeLines="100" w:before="312" w:line="360" w:lineRule="auto"/>
        <w:jc w:val="center"/>
        <w:rPr>
          <w:rFonts w:ascii="黑体" w:eastAsia="黑体" w:hAnsi="黑体" w:cs="黑体"/>
          <w:color w:val="000000"/>
          <w:kern w:val="0"/>
          <w:sz w:val="84"/>
          <w:szCs w:val="84"/>
          <w:lang w:bidi="ar"/>
        </w:rPr>
      </w:pPr>
      <w:r w:rsidRPr="00182A00">
        <w:rPr>
          <w:rFonts w:ascii="黑体" w:eastAsia="黑体" w:hAnsi="黑体" w:cs="黑体" w:hint="eastAsia"/>
          <w:color w:val="000000"/>
          <w:kern w:val="0"/>
          <w:sz w:val="84"/>
          <w:szCs w:val="84"/>
          <w:lang w:bidi="ar"/>
        </w:rPr>
        <w:t>量</w:t>
      </w:r>
    </w:p>
    <w:p w:rsidR="005218BE" w:rsidRPr="00182A00" w:rsidRDefault="005218BE" w:rsidP="005218BE">
      <w:pPr>
        <w:spacing w:beforeLines="100" w:before="312" w:line="360" w:lineRule="auto"/>
        <w:jc w:val="center"/>
        <w:rPr>
          <w:rFonts w:ascii="黑体" w:eastAsia="黑体" w:hAnsi="黑体" w:cs="黑体"/>
          <w:color w:val="000000"/>
          <w:kern w:val="0"/>
          <w:sz w:val="84"/>
          <w:szCs w:val="84"/>
          <w:lang w:bidi="ar"/>
        </w:rPr>
      </w:pPr>
      <w:r w:rsidRPr="00182A00">
        <w:rPr>
          <w:rFonts w:ascii="黑体" w:eastAsia="黑体" w:hAnsi="黑体" w:cs="黑体" w:hint="eastAsia"/>
          <w:color w:val="000000"/>
          <w:kern w:val="0"/>
          <w:sz w:val="84"/>
          <w:szCs w:val="84"/>
          <w:lang w:bidi="ar"/>
        </w:rPr>
        <w:t>年</w:t>
      </w:r>
    </w:p>
    <w:p w:rsidR="005218BE" w:rsidRPr="00182A00" w:rsidRDefault="005218BE" w:rsidP="005218BE">
      <w:pPr>
        <w:spacing w:beforeLines="100" w:before="312" w:line="360" w:lineRule="auto"/>
        <w:jc w:val="center"/>
        <w:rPr>
          <w:rFonts w:ascii="黑体" w:eastAsia="黑体" w:hAnsi="黑体" w:cs="黑体"/>
          <w:color w:val="000000"/>
          <w:kern w:val="0"/>
          <w:sz w:val="84"/>
          <w:szCs w:val="84"/>
          <w:lang w:bidi="ar"/>
        </w:rPr>
      </w:pPr>
      <w:r w:rsidRPr="00182A00">
        <w:rPr>
          <w:rFonts w:ascii="黑体" w:eastAsia="黑体" w:hAnsi="黑体" w:cs="黑体" w:hint="eastAsia"/>
          <w:color w:val="000000"/>
          <w:kern w:val="0"/>
          <w:sz w:val="84"/>
          <w:szCs w:val="84"/>
          <w:lang w:bidi="ar"/>
        </w:rPr>
        <w:t>度</w:t>
      </w:r>
    </w:p>
    <w:p w:rsidR="005218BE" w:rsidRPr="00182A00" w:rsidRDefault="005218BE" w:rsidP="005218BE">
      <w:pPr>
        <w:spacing w:beforeLines="100" w:before="312" w:line="360" w:lineRule="auto"/>
        <w:jc w:val="center"/>
        <w:rPr>
          <w:rFonts w:ascii="黑体" w:eastAsia="黑体" w:hAnsi="黑体" w:cs="黑体"/>
          <w:color w:val="000000"/>
          <w:kern w:val="0"/>
          <w:sz w:val="84"/>
          <w:szCs w:val="84"/>
          <w:lang w:bidi="ar"/>
        </w:rPr>
      </w:pPr>
      <w:r w:rsidRPr="00182A00">
        <w:rPr>
          <w:rFonts w:ascii="黑体" w:eastAsia="黑体" w:hAnsi="黑体" w:cs="黑体" w:hint="eastAsia"/>
          <w:color w:val="000000"/>
          <w:kern w:val="0"/>
          <w:sz w:val="84"/>
          <w:szCs w:val="84"/>
          <w:lang w:bidi="ar"/>
        </w:rPr>
        <w:t>报</w:t>
      </w:r>
    </w:p>
    <w:p w:rsidR="005218BE" w:rsidRDefault="005218BE" w:rsidP="005218BE">
      <w:pPr>
        <w:spacing w:beforeLines="100" w:before="312" w:line="360" w:lineRule="auto"/>
        <w:jc w:val="center"/>
        <w:rPr>
          <w:rFonts w:ascii="黑体" w:eastAsia="黑体" w:hAnsi="黑体" w:cs="黑体"/>
          <w:color w:val="000000"/>
          <w:kern w:val="0"/>
          <w:sz w:val="84"/>
          <w:szCs w:val="84"/>
          <w:lang w:bidi="ar"/>
        </w:rPr>
      </w:pPr>
      <w:r w:rsidRPr="00182A00">
        <w:rPr>
          <w:rFonts w:ascii="黑体" w:eastAsia="黑体" w:hAnsi="黑体" w:cs="黑体" w:hint="eastAsia"/>
          <w:color w:val="000000"/>
          <w:kern w:val="0"/>
          <w:sz w:val="84"/>
          <w:szCs w:val="84"/>
          <w:lang w:bidi="ar"/>
        </w:rPr>
        <w:t>告</w:t>
      </w:r>
    </w:p>
    <w:p w:rsidR="005218BE" w:rsidRDefault="005218BE" w:rsidP="005218BE">
      <w:pPr>
        <w:spacing w:beforeLines="100" w:before="312" w:line="360" w:lineRule="auto"/>
        <w:jc w:val="center"/>
        <w:rPr>
          <w:rFonts w:ascii="仿宋" w:eastAsia="仿宋" w:hAnsi="仿宋" w:cs="黑体"/>
          <w:color w:val="000000"/>
          <w:kern w:val="0"/>
          <w:sz w:val="32"/>
          <w:szCs w:val="32"/>
          <w:lang w:bidi="ar"/>
        </w:rPr>
      </w:pPr>
    </w:p>
    <w:p w:rsidR="005218BE" w:rsidRDefault="005218BE" w:rsidP="005218BE">
      <w:pPr>
        <w:spacing w:beforeLines="100" w:before="312" w:line="360" w:lineRule="auto"/>
        <w:jc w:val="center"/>
        <w:rPr>
          <w:rFonts w:ascii="仿宋" w:eastAsia="仿宋" w:hAnsi="仿宋" w:cs="黑体"/>
          <w:color w:val="000000"/>
          <w:kern w:val="0"/>
          <w:sz w:val="32"/>
          <w:szCs w:val="32"/>
          <w:lang w:bidi="ar"/>
        </w:rPr>
      </w:pPr>
      <w:r>
        <w:rPr>
          <w:rFonts w:ascii="仿宋" w:eastAsia="仿宋" w:hAnsi="仿宋" w:cs="黑体" w:hint="eastAsia"/>
          <w:color w:val="000000"/>
          <w:kern w:val="0"/>
          <w:sz w:val="32"/>
          <w:szCs w:val="32"/>
          <w:lang w:bidi="ar"/>
        </w:rPr>
        <w:t>慈利县海翔科技职业高中</w:t>
      </w:r>
    </w:p>
    <w:p w:rsidR="005218BE" w:rsidRDefault="005218BE" w:rsidP="005218BE">
      <w:pPr>
        <w:spacing w:beforeLines="100" w:before="312" w:line="360" w:lineRule="auto"/>
        <w:jc w:val="center"/>
        <w:rPr>
          <w:rFonts w:ascii="仿宋" w:eastAsia="仿宋" w:hAnsi="仿宋" w:cs="黑体"/>
          <w:color w:val="000000"/>
          <w:kern w:val="0"/>
          <w:sz w:val="32"/>
          <w:szCs w:val="32"/>
          <w:lang w:bidi="ar"/>
        </w:rPr>
      </w:pPr>
      <w:r>
        <w:rPr>
          <w:rFonts w:ascii="仿宋" w:eastAsia="仿宋" w:hAnsi="仿宋" w:cs="黑体" w:hint="eastAsia"/>
          <w:color w:val="000000"/>
          <w:kern w:val="0"/>
          <w:sz w:val="32"/>
          <w:szCs w:val="32"/>
          <w:lang w:bidi="ar"/>
        </w:rPr>
        <w:t>2</w:t>
      </w:r>
      <w:r>
        <w:rPr>
          <w:rFonts w:ascii="仿宋" w:eastAsia="仿宋" w:hAnsi="仿宋" w:cs="黑体"/>
          <w:color w:val="000000"/>
          <w:kern w:val="0"/>
          <w:sz w:val="32"/>
          <w:szCs w:val="32"/>
          <w:lang w:bidi="ar"/>
        </w:rPr>
        <w:t>025</w:t>
      </w:r>
      <w:r>
        <w:rPr>
          <w:rFonts w:ascii="仿宋" w:eastAsia="仿宋" w:hAnsi="仿宋" w:cs="黑体" w:hint="eastAsia"/>
          <w:color w:val="000000"/>
          <w:kern w:val="0"/>
          <w:sz w:val="32"/>
          <w:szCs w:val="32"/>
          <w:lang w:bidi="ar"/>
        </w:rPr>
        <w:t>年1</w:t>
      </w:r>
      <w:r>
        <w:rPr>
          <w:rFonts w:ascii="仿宋" w:eastAsia="仿宋" w:hAnsi="仿宋" w:cs="黑体"/>
          <w:color w:val="000000"/>
          <w:kern w:val="0"/>
          <w:sz w:val="32"/>
          <w:szCs w:val="32"/>
          <w:lang w:bidi="ar"/>
        </w:rPr>
        <w:t>2</w:t>
      </w:r>
      <w:r>
        <w:rPr>
          <w:rFonts w:ascii="仿宋" w:eastAsia="仿宋" w:hAnsi="仿宋" w:cs="黑体" w:hint="eastAsia"/>
          <w:color w:val="000000"/>
          <w:kern w:val="0"/>
          <w:sz w:val="32"/>
          <w:szCs w:val="32"/>
          <w:lang w:bidi="ar"/>
        </w:rPr>
        <w:t>月</w:t>
      </w:r>
    </w:p>
    <w:p w:rsidR="005218BE" w:rsidRDefault="005218BE" w:rsidP="005218BE">
      <w:pPr>
        <w:spacing w:beforeLines="100" w:before="312" w:line="360" w:lineRule="auto"/>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附件4</w:t>
      </w:r>
    </w:p>
    <w:p w:rsidR="005218BE" w:rsidRDefault="005218BE" w:rsidP="005218BE">
      <w:pPr>
        <w:spacing w:line="600" w:lineRule="exact"/>
        <w:rPr>
          <w:rFonts w:ascii="Times New Roman" w:eastAsia="方正小标宋简体" w:hAnsi="Times New Roman"/>
          <w:sz w:val="44"/>
          <w:szCs w:val="44"/>
        </w:rPr>
      </w:pPr>
    </w:p>
    <w:p w:rsidR="005218BE" w:rsidRDefault="005218BE" w:rsidP="005218BE">
      <w:pPr>
        <w:spacing w:line="600" w:lineRule="exact"/>
        <w:rPr>
          <w:rFonts w:ascii="Times New Roman" w:eastAsia="方正小标宋简体" w:hAnsi="Times New Roman"/>
          <w:sz w:val="44"/>
          <w:szCs w:val="44"/>
        </w:rPr>
      </w:pPr>
    </w:p>
    <w:p w:rsidR="005218BE" w:rsidRDefault="005218BE" w:rsidP="005218BE">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内容真实性责任声明</w:t>
      </w:r>
    </w:p>
    <w:p w:rsidR="005218BE" w:rsidRDefault="005218BE" w:rsidP="005218BE">
      <w:pPr>
        <w:spacing w:line="600" w:lineRule="exact"/>
        <w:ind w:firstLineChars="200" w:firstLine="640"/>
        <w:rPr>
          <w:rFonts w:ascii="Times New Roman" w:eastAsia="方正仿宋_GB2312" w:hAnsi="Times New Roman"/>
          <w:sz w:val="32"/>
          <w:szCs w:val="32"/>
        </w:rPr>
      </w:pPr>
    </w:p>
    <w:p w:rsidR="005218BE" w:rsidRPr="00AC7E1C" w:rsidRDefault="005218BE" w:rsidP="005218BE">
      <w:pPr>
        <w:spacing w:afterLines="100" w:after="312" w:line="600" w:lineRule="exact"/>
        <w:ind w:firstLineChars="200" w:firstLine="640"/>
        <w:rPr>
          <w:rFonts w:ascii="仿宋" w:eastAsia="仿宋" w:hAnsi="仿宋"/>
          <w:sz w:val="32"/>
          <w:szCs w:val="32"/>
        </w:rPr>
      </w:pPr>
      <w:r w:rsidRPr="00AC7E1C">
        <w:rPr>
          <w:rFonts w:ascii="仿宋" w:eastAsia="仿宋" w:hAnsi="仿宋"/>
          <w:sz w:val="32"/>
          <w:szCs w:val="32"/>
        </w:rPr>
        <w:t>学校对</w:t>
      </w:r>
      <w:r w:rsidRPr="00AC7E1C">
        <w:rPr>
          <w:rFonts w:ascii="仿宋" w:eastAsia="仿宋" w:hAnsi="仿宋"/>
          <w:sz w:val="32"/>
          <w:szCs w:val="32"/>
          <w:u w:val="single"/>
        </w:rPr>
        <w:t xml:space="preserve">   </w:t>
      </w:r>
      <w:r>
        <w:rPr>
          <w:rFonts w:ascii="仿宋" w:eastAsia="仿宋" w:hAnsi="仿宋" w:hint="eastAsia"/>
          <w:sz w:val="32"/>
          <w:szCs w:val="32"/>
          <w:u w:val="single"/>
        </w:rPr>
        <w:t>慈利县海翔科技职业高中</w:t>
      </w:r>
      <w:r w:rsidRPr="00AC7E1C">
        <w:rPr>
          <w:rFonts w:ascii="仿宋" w:eastAsia="仿宋" w:hAnsi="仿宋"/>
          <w:sz w:val="32"/>
          <w:szCs w:val="32"/>
          <w:u w:val="single"/>
        </w:rPr>
        <w:t xml:space="preserve">     </w:t>
      </w:r>
      <w:r w:rsidRPr="00AC7E1C">
        <w:rPr>
          <w:rFonts w:ascii="仿宋" w:eastAsia="仿宋" w:hAnsi="仿宋" w:hint="eastAsia"/>
          <w:sz w:val="32"/>
          <w:szCs w:val="32"/>
          <w:u w:val="single"/>
        </w:rPr>
        <w:t>中</w:t>
      </w:r>
      <w:r w:rsidRPr="00AC7E1C">
        <w:rPr>
          <w:rFonts w:ascii="仿宋" w:eastAsia="仿宋" w:hAnsi="仿宋"/>
          <w:sz w:val="32"/>
          <w:szCs w:val="32"/>
        </w:rPr>
        <w:t>等职业教育质量报告（202</w:t>
      </w:r>
      <w:r>
        <w:rPr>
          <w:rFonts w:ascii="仿宋" w:eastAsia="仿宋" w:hAnsi="仿宋"/>
          <w:sz w:val="32"/>
          <w:szCs w:val="32"/>
        </w:rPr>
        <w:t>5</w:t>
      </w:r>
      <w:r w:rsidRPr="00AC7E1C">
        <w:rPr>
          <w:rFonts w:ascii="仿宋" w:eastAsia="仿宋" w:hAnsi="仿宋"/>
          <w:sz w:val="32"/>
          <w:szCs w:val="32"/>
        </w:rPr>
        <w:t>年度）及相关附件的真实性、完整性和准确性负责。</w:t>
      </w:r>
    </w:p>
    <w:p w:rsidR="005218BE" w:rsidRPr="00AC7E1C" w:rsidRDefault="005218BE" w:rsidP="005218BE">
      <w:pPr>
        <w:spacing w:afterLines="100" w:after="312" w:line="600" w:lineRule="exact"/>
        <w:ind w:firstLineChars="200" w:firstLine="640"/>
        <w:rPr>
          <w:rFonts w:ascii="仿宋" w:eastAsia="仿宋" w:hAnsi="仿宋" w:cs="仿宋_GB2312"/>
          <w:color w:val="000000"/>
          <w:kern w:val="0"/>
          <w:sz w:val="31"/>
          <w:szCs w:val="31"/>
          <w:lang w:bidi="ar"/>
        </w:rPr>
      </w:pPr>
      <w:r w:rsidRPr="00AC7E1C">
        <w:rPr>
          <w:rFonts w:ascii="仿宋" w:eastAsia="仿宋" w:hAnsi="仿宋"/>
          <w:sz w:val="32"/>
          <w:szCs w:val="32"/>
        </w:rPr>
        <w:t>特此声明。</w:t>
      </w:r>
    </w:p>
    <w:p w:rsidR="005218BE" w:rsidRPr="00AC7E1C" w:rsidRDefault="005218BE" w:rsidP="005218BE">
      <w:pPr>
        <w:spacing w:line="600" w:lineRule="exact"/>
        <w:rPr>
          <w:rFonts w:ascii="仿宋" w:eastAsia="仿宋" w:hAnsi="仿宋" w:cs="仿宋_GB2312"/>
          <w:color w:val="000000"/>
          <w:kern w:val="0"/>
          <w:sz w:val="31"/>
          <w:szCs w:val="31"/>
          <w:lang w:bidi="ar"/>
        </w:rPr>
      </w:pPr>
      <w:r>
        <w:rPr>
          <w:noProof/>
        </w:rPr>
        <w:drawing>
          <wp:anchor distT="0" distB="0" distL="114300" distR="114300" simplePos="0" relativeHeight="251662336" behindDoc="0" locked="0" layoutInCell="1" allowOverlap="1">
            <wp:simplePos x="0" y="0"/>
            <wp:positionH relativeFrom="column">
              <wp:posOffset>3181985</wp:posOffset>
            </wp:positionH>
            <wp:positionV relativeFrom="paragraph">
              <wp:posOffset>92710</wp:posOffset>
            </wp:positionV>
            <wp:extent cx="1341120" cy="1371600"/>
            <wp:effectExtent l="0" t="0" r="0" b="0"/>
            <wp:wrapNone/>
            <wp:docPr id="4" name="图片 4" descr="微信图片_2024122616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微信图片_2024122616390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11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8BE" w:rsidRPr="00AC7E1C" w:rsidRDefault="005218BE" w:rsidP="005218BE">
      <w:pPr>
        <w:spacing w:line="600" w:lineRule="exact"/>
        <w:rPr>
          <w:rFonts w:ascii="仿宋" w:eastAsia="仿宋" w:hAnsi="仿宋" w:cs="仿宋_GB2312"/>
          <w:color w:val="000000"/>
          <w:kern w:val="0"/>
          <w:sz w:val="31"/>
          <w:szCs w:val="31"/>
          <w:lang w:bidi="ar"/>
        </w:rPr>
      </w:pPr>
    </w:p>
    <w:p w:rsidR="005218BE" w:rsidRPr="00AC7E1C" w:rsidRDefault="005218BE" w:rsidP="005218BE">
      <w:pPr>
        <w:snapToGrid w:val="0"/>
        <w:spacing w:line="600" w:lineRule="exact"/>
        <w:ind w:firstLineChars="800" w:firstLine="2560"/>
        <w:rPr>
          <w:rFonts w:ascii="仿宋" w:eastAsia="仿宋" w:hAnsi="仿宋"/>
          <w:sz w:val="32"/>
          <w:szCs w:val="32"/>
        </w:rPr>
      </w:pPr>
      <w:r w:rsidRPr="00AC7E1C">
        <w:rPr>
          <w:rFonts w:ascii="仿宋" w:eastAsia="仿宋" w:hAnsi="仿宋"/>
          <w:sz w:val="32"/>
          <w:szCs w:val="32"/>
        </w:rPr>
        <w:t>单位名称（盖章）：</w:t>
      </w:r>
      <w:r>
        <w:rPr>
          <w:noProof/>
        </w:rPr>
        <w:t xml:space="preserve"> </w:t>
      </w:r>
      <w:r>
        <w:rPr>
          <w:noProof/>
        </w:rPr>
        <w:drawing>
          <wp:anchor distT="0" distB="0" distL="114300" distR="114300" simplePos="0" relativeHeight="251661312" behindDoc="0" locked="0" layoutInCell="1" allowOverlap="1">
            <wp:simplePos x="0" y="0"/>
            <wp:positionH relativeFrom="column">
              <wp:posOffset>5175885</wp:posOffset>
            </wp:positionH>
            <wp:positionV relativeFrom="paragraph">
              <wp:posOffset>8209915</wp:posOffset>
            </wp:positionV>
            <wp:extent cx="1243330" cy="1180465"/>
            <wp:effectExtent l="0" t="0" r="0" b="635"/>
            <wp:wrapNone/>
            <wp:docPr id="3" name="图片 3" descr="C:\Users\admin\Desktop\唐锦颜\DZ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Desktop\唐锦颜\DZZ.jpg"/>
                    <pic:cNvPicPr>
                      <a:picLocks noChangeAspect="1" noChangeArrowheads="1"/>
                    </pic:cNvPicPr>
                  </pic:nvPicPr>
                  <pic:blipFill>
                    <a:blip r:embed="rId5">
                      <a:clrChange>
                        <a:clrFrom>
                          <a:srgbClr val="B2B3AE"/>
                        </a:clrFrom>
                        <a:clrTo>
                          <a:srgbClr val="B2B3AE">
                            <a:alpha val="0"/>
                          </a:srgbClr>
                        </a:clrTo>
                      </a:clrChange>
                      <a:lum contrast="40000"/>
                      <a:extLst>
                        <a:ext uri="{28A0092B-C50C-407E-A947-70E740481C1C}">
                          <a14:useLocalDpi xmlns:a14="http://schemas.microsoft.com/office/drawing/2010/main" val="0"/>
                        </a:ext>
                      </a:extLst>
                    </a:blip>
                    <a:srcRect/>
                    <a:stretch>
                      <a:fillRect/>
                    </a:stretch>
                  </pic:blipFill>
                  <pic:spPr bwMode="auto">
                    <a:xfrm>
                      <a:off x="0" y="0"/>
                      <a:ext cx="124333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5175885</wp:posOffset>
            </wp:positionH>
            <wp:positionV relativeFrom="paragraph">
              <wp:posOffset>8209915</wp:posOffset>
            </wp:positionV>
            <wp:extent cx="1243330" cy="1180465"/>
            <wp:effectExtent l="0" t="0" r="0" b="635"/>
            <wp:wrapNone/>
            <wp:docPr id="2" name="图片 2" descr="C:\Users\admin\Desktop\唐锦颜\DZ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Desktop\唐锦颜\DZZ.jpg"/>
                    <pic:cNvPicPr>
                      <a:picLocks noChangeAspect="1" noChangeArrowheads="1"/>
                    </pic:cNvPicPr>
                  </pic:nvPicPr>
                  <pic:blipFill>
                    <a:blip r:embed="rId5">
                      <a:clrChange>
                        <a:clrFrom>
                          <a:srgbClr val="B2B3AE"/>
                        </a:clrFrom>
                        <a:clrTo>
                          <a:srgbClr val="B2B3AE">
                            <a:alpha val="0"/>
                          </a:srgbClr>
                        </a:clrTo>
                      </a:clrChange>
                      <a:lum contrast="40000"/>
                      <a:extLst>
                        <a:ext uri="{28A0092B-C50C-407E-A947-70E740481C1C}">
                          <a14:useLocalDpi xmlns:a14="http://schemas.microsoft.com/office/drawing/2010/main" val="0"/>
                        </a:ext>
                      </a:extLst>
                    </a:blip>
                    <a:srcRect/>
                    <a:stretch>
                      <a:fillRect/>
                    </a:stretch>
                  </pic:blipFill>
                  <pic:spPr bwMode="auto">
                    <a:xfrm>
                      <a:off x="0" y="0"/>
                      <a:ext cx="124333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5175885</wp:posOffset>
            </wp:positionH>
            <wp:positionV relativeFrom="paragraph">
              <wp:posOffset>8209915</wp:posOffset>
            </wp:positionV>
            <wp:extent cx="1243330" cy="1180465"/>
            <wp:effectExtent l="0" t="0" r="0" b="635"/>
            <wp:wrapNone/>
            <wp:docPr id="1" name="图片 1" descr="C:\Users\admin\Desktop\唐锦颜\DZ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Desktop\唐锦颜\DZZ.jpg"/>
                    <pic:cNvPicPr>
                      <a:picLocks noChangeAspect="1" noChangeArrowheads="1"/>
                    </pic:cNvPicPr>
                  </pic:nvPicPr>
                  <pic:blipFill>
                    <a:blip r:embed="rId5">
                      <a:clrChange>
                        <a:clrFrom>
                          <a:srgbClr val="B2B3AE"/>
                        </a:clrFrom>
                        <a:clrTo>
                          <a:srgbClr val="B2B3AE">
                            <a:alpha val="0"/>
                          </a:srgbClr>
                        </a:clrTo>
                      </a:clrChange>
                      <a:lum contrast="40000"/>
                      <a:extLst>
                        <a:ext uri="{28A0092B-C50C-407E-A947-70E740481C1C}">
                          <a14:useLocalDpi xmlns:a14="http://schemas.microsoft.com/office/drawing/2010/main" val="0"/>
                        </a:ext>
                      </a:extLst>
                    </a:blip>
                    <a:srcRect/>
                    <a:stretch>
                      <a:fillRect/>
                    </a:stretch>
                  </pic:blipFill>
                  <pic:spPr bwMode="auto">
                    <a:xfrm>
                      <a:off x="0" y="0"/>
                      <a:ext cx="1243330"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8BE" w:rsidRPr="00AC7E1C" w:rsidRDefault="005218BE" w:rsidP="005218BE">
      <w:pPr>
        <w:snapToGrid w:val="0"/>
        <w:spacing w:line="600" w:lineRule="exact"/>
        <w:ind w:firstLineChars="900" w:firstLine="2880"/>
        <w:rPr>
          <w:rFonts w:ascii="仿宋" w:eastAsia="仿宋" w:hAnsi="仿宋"/>
          <w:sz w:val="32"/>
          <w:szCs w:val="32"/>
        </w:rPr>
      </w:pPr>
    </w:p>
    <w:p w:rsidR="005218BE" w:rsidRPr="00AC7E1C" w:rsidRDefault="005218BE" w:rsidP="005218BE">
      <w:pPr>
        <w:snapToGrid w:val="0"/>
        <w:spacing w:line="600" w:lineRule="exact"/>
        <w:ind w:firstLineChars="700" w:firstLine="2240"/>
        <w:rPr>
          <w:rFonts w:ascii="仿宋" w:eastAsia="仿宋" w:hAnsi="仿宋"/>
          <w:sz w:val="32"/>
          <w:szCs w:val="32"/>
        </w:rPr>
      </w:pPr>
      <w:r w:rsidRPr="00AC7E1C">
        <w:rPr>
          <w:rFonts w:ascii="仿宋" w:eastAsia="仿宋" w:hAnsi="仿宋"/>
          <w:sz w:val="32"/>
          <w:szCs w:val="32"/>
        </w:rPr>
        <w:t>法定代表人（签名）：</w:t>
      </w:r>
      <w:r>
        <w:rPr>
          <w:rFonts w:ascii="仿宋" w:eastAsia="仿宋" w:hAnsi="仿宋" w:hint="eastAsia"/>
          <w:sz w:val="32"/>
          <w:szCs w:val="32"/>
        </w:rPr>
        <w:t>饶</w:t>
      </w:r>
      <w:proofErr w:type="gramStart"/>
      <w:r>
        <w:rPr>
          <w:rFonts w:ascii="仿宋" w:eastAsia="仿宋" w:hAnsi="仿宋"/>
          <w:sz w:val="32"/>
          <w:szCs w:val="32"/>
        </w:rPr>
        <w:t>海洲</w:t>
      </w:r>
      <w:proofErr w:type="gramEnd"/>
    </w:p>
    <w:p w:rsidR="005218BE" w:rsidRPr="00AC7E1C" w:rsidRDefault="005218BE" w:rsidP="005218BE">
      <w:pPr>
        <w:snapToGrid w:val="0"/>
        <w:spacing w:line="600" w:lineRule="exact"/>
        <w:ind w:firstLineChars="900" w:firstLine="2880"/>
        <w:rPr>
          <w:rFonts w:ascii="仿宋" w:eastAsia="仿宋" w:hAnsi="仿宋"/>
          <w:sz w:val="32"/>
          <w:szCs w:val="32"/>
        </w:rPr>
      </w:pPr>
    </w:p>
    <w:p w:rsidR="005218BE" w:rsidRPr="00AC7E1C" w:rsidRDefault="005218BE" w:rsidP="005218BE">
      <w:pPr>
        <w:snapToGrid w:val="0"/>
        <w:spacing w:line="600" w:lineRule="exact"/>
        <w:ind w:firstLineChars="200" w:firstLine="640"/>
        <w:rPr>
          <w:rFonts w:ascii="仿宋" w:eastAsia="仿宋" w:hAnsi="仿宋"/>
          <w:sz w:val="32"/>
          <w:szCs w:val="32"/>
        </w:rPr>
      </w:pPr>
    </w:p>
    <w:p w:rsidR="005218BE" w:rsidRPr="00AC7E1C" w:rsidRDefault="005218BE" w:rsidP="005218BE">
      <w:pPr>
        <w:spacing w:line="600" w:lineRule="exact"/>
        <w:ind w:firstLineChars="1300" w:firstLine="4160"/>
        <w:rPr>
          <w:rFonts w:ascii="仿宋" w:eastAsia="仿宋" w:hAnsi="仿宋" w:cs="仿宋_GB2312"/>
          <w:color w:val="000000"/>
          <w:kern w:val="0"/>
          <w:sz w:val="31"/>
          <w:szCs w:val="31"/>
          <w:lang w:bidi="ar"/>
        </w:rPr>
      </w:pPr>
      <w:r>
        <w:rPr>
          <w:rFonts w:ascii="仿宋" w:eastAsia="仿宋" w:hAnsi="仿宋" w:hint="eastAsia"/>
          <w:sz w:val="32"/>
          <w:szCs w:val="32"/>
        </w:rPr>
        <w:t>2</w:t>
      </w:r>
      <w:r>
        <w:rPr>
          <w:rFonts w:ascii="仿宋" w:eastAsia="仿宋" w:hAnsi="仿宋"/>
          <w:sz w:val="32"/>
          <w:szCs w:val="32"/>
        </w:rPr>
        <w:t>025</w:t>
      </w:r>
      <w:r w:rsidRPr="00AC7E1C">
        <w:rPr>
          <w:rFonts w:ascii="仿宋" w:eastAsia="仿宋" w:hAnsi="仿宋"/>
          <w:sz w:val="32"/>
          <w:szCs w:val="32"/>
        </w:rPr>
        <w:t>年</w:t>
      </w:r>
      <w:r>
        <w:rPr>
          <w:rFonts w:ascii="仿宋" w:eastAsia="仿宋" w:hAnsi="仿宋"/>
          <w:sz w:val="32"/>
          <w:szCs w:val="32"/>
        </w:rPr>
        <w:t>1</w:t>
      </w:r>
      <w:r w:rsidR="00F006C4">
        <w:rPr>
          <w:rFonts w:ascii="仿宋" w:eastAsia="仿宋" w:hAnsi="仿宋"/>
          <w:sz w:val="32"/>
          <w:szCs w:val="32"/>
        </w:rPr>
        <w:t>2</w:t>
      </w:r>
      <w:r w:rsidRPr="00AC7E1C">
        <w:rPr>
          <w:rFonts w:ascii="仿宋" w:eastAsia="仿宋" w:hAnsi="仿宋"/>
          <w:sz w:val="32"/>
          <w:szCs w:val="32"/>
        </w:rPr>
        <w:t>月</w:t>
      </w:r>
      <w:r w:rsidR="00F006C4">
        <w:rPr>
          <w:rFonts w:ascii="仿宋" w:eastAsia="仿宋" w:hAnsi="仿宋"/>
          <w:sz w:val="32"/>
          <w:szCs w:val="32"/>
        </w:rPr>
        <w:t>10</w:t>
      </w:r>
      <w:r w:rsidRPr="00AC7E1C">
        <w:rPr>
          <w:rFonts w:ascii="仿宋" w:eastAsia="仿宋" w:hAnsi="仿宋"/>
          <w:sz w:val="32"/>
          <w:szCs w:val="32"/>
        </w:rPr>
        <w:t>日</w:t>
      </w:r>
    </w:p>
    <w:p w:rsidR="005218BE" w:rsidRDefault="005218BE" w:rsidP="005218BE">
      <w:pPr>
        <w:spacing w:line="600" w:lineRule="exact"/>
        <w:rPr>
          <w:rFonts w:ascii="仿宋_GB2312" w:eastAsia="仿宋_GB2312" w:hAnsi="宋体" w:cs="仿宋_GB2312"/>
          <w:color w:val="000000"/>
          <w:kern w:val="0"/>
          <w:sz w:val="31"/>
          <w:szCs w:val="31"/>
          <w:lang w:bidi="ar"/>
        </w:rPr>
      </w:pPr>
    </w:p>
    <w:p w:rsidR="005218BE" w:rsidRDefault="005218BE" w:rsidP="005218BE">
      <w:pPr>
        <w:spacing w:line="600" w:lineRule="exact"/>
        <w:rPr>
          <w:rFonts w:ascii="仿宋_GB2312" w:eastAsia="仿宋_GB2312" w:hAnsi="宋体" w:cs="仿宋_GB2312"/>
          <w:color w:val="000000"/>
          <w:kern w:val="0"/>
          <w:sz w:val="31"/>
          <w:szCs w:val="31"/>
          <w:lang w:bidi="ar"/>
        </w:rPr>
      </w:pPr>
    </w:p>
    <w:p w:rsidR="005218BE" w:rsidRDefault="005218BE" w:rsidP="005218BE">
      <w:pPr>
        <w:spacing w:line="600" w:lineRule="exact"/>
        <w:rPr>
          <w:rFonts w:ascii="仿宋_GB2312" w:eastAsia="仿宋_GB2312" w:hAnsi="宋体" w:cs="仿宋_GB2312"/>
          <w:color w:val="000000"/>
          <w:kern w:val="0"/>
          <w:sz w:val="31"/>
          <w:szCs w:val="31"/>
          <w:lang w:bidi="ar"/>
        </w:rPr>
      </w:pPr>
    </w:p>
    <w:p w:rsidR="005218BE" w:rsidRDefault="005218BE" w:rsidP="005218BE">
      <w:pPr>
        <w:rPr>
          <w:rFonts w:ascii="黑体" w:eastAsia="黑体" w:hAnsi="黑体" w:cs="黑体"/>
          <w:color w:val="000000"/>
          <w:kern w:val="0"/>
          <w:sz w:val="32"/>
          <w:szCs w:val="32"/>
          <w:lang w:bidi="ar"/>
        </w:rPr>
      </w:pPr>
    </w:p>
    <w:p w:rsidR="005218BE" w:rsidRPr="00CC15F6" w:rsidRDefault="005218BE" w:rsidP="005218BE">
      <w:pPr>
        <w:pStyle w:val="a4"/>
        <w:spacing w:before="0" w:beforeAutospacing="0" w:after="300" w:afterAutospacing="0" w:line="300" w:lineRule="atLeast"/>
        <w:jc w:val="center"/>
        <w:rPr>
          <w:rStyle w:val="a3"/>
          <w:rFonts w:cs="华文中宋"/>
          <w:sz w:val="44"/>
          <w:szCs w:val="44"/>
        </w:rPr>
      </w:pPr>
      <w:r>
        <w:rPr>
          <w:rStyle w:val="a3"/>
          <w:rFonts w:cs="华文中宋"/>
          <w:sz w:val="44"/>
          <w:szCs w:val="44"/>
        </w:rPr>
        <w:br w:type="page"/>
      </w:r>
      <w:r w:rsidRPr="00CC15F6">
        <w:rPr>
          <w:rStyle w:val="a3"/>
          <w:rFonts w:cs="华文中宋" w:hint="eastAsia"/>
          <w:sz w:val="44"/>
          <w:szCs w:val="44"/>
        </w:rPr>
        <w:lastRenderedPageBreak/>
        <w:t>中等职业教育质量年度报告</w:t>
      </w:r>
    </w:p>
    <w:p w:rsidR="005218BE" w:rsidRPr="00CC15F6" w:rsidRDefault="005218BE" w:rsidP="005218BE">
      <w:pPr>
        <w:pStyle w:val="a4"/>
        <w:spacing w:before="0" w:beforeAutospacing="0" w:after="300" w:afterAutospacing="0" w:line="300" w:lineRule="atLeast"/>
        <w:jc w:val="center"/>
        <w:rPr>
          <w:rStyle w:val="a3"/>
          <w:sz w:val="30"/>
          <w:szCs w:val="30"/>
        </w:rPr>
      </w:pPr>
      <w:r w:rsidRPr="00CC15F6">
        <w:rPr>
          <w:rStyle w:val="a3"/>
          <w:rFonts w:cs="华文中宋" w:hint="eastAsia"/>
          <w:sz w:val="30"/>
          <w:szCs w:val="30"/>
        </w:rPr>
        <w:t>慈利县</w:t>
      </w:r>
      <w:r>
        <w:rPr>
          <w:rStyle w:val="a3"/>
          <w:rFonts w:cs="华文中宋" w:hint="eastAsia"/>
          <w:sz w:val="30"/>
          <w:szCs w:val="30"/>
        </w:rPr>
        <w:t>海翔科技职业高中</w:t>
      </w:r>
      <w:r w:rsidRPr="00CC15F6">
        <w:rPr>
          <w:rStyle w:val="a3"/>
          <w:rFonts w:cs="华文中宋" w:hint="eastAsia"/>
          <w:sz w:val="30"/>
          <w:szCs w:val="30"/>
        </w:rPr>
        <w:t>（</w:t>
      </w:r>
      <w:r w:rsidRPr="00CC15F6">
        <w:rPr>
          <w:rStyle w:val="a3"/>
          <w:rFonts w:hint="eastAsia"/>
          <w:sz w:val="30"/>
          <w:szCs w:val="30"/>
        </w:rPr>
        <w:t>202</w:t>
      </w:r>
      <w:r w:rsidR="000556ED">
        <w:rPr>
          <w:rStyle w:val="a3"/>
          <w:sz w:val="30"/>
          <w:szCs w:val="30"/>
        </w:rPr>
        <w:t>5</w:t>
      </w:r>
      <w:r w:rsidRPr="00CC15F6">
        <w:rPr>
          <w:rStyle w:val="a3"/>
          <w:rFonts w:hint="eastAsia"/>
          <w:sz w:val="30"/>
          <w:szCs w:val="30"/>
        </w:rPr>
        <w:t>年）</w:t>
      </w:r>
    </w:p>
    <w:p w:rsidR="005218BE" w:rsidRPr="00CC15F6" w:rsidRDefault="005218BE" w:rsidP="005218BE">
      <w:pPr>
        <w:widowControl/>
        <w:shd w:val="clear" w:color="auto" w:fill="FFFFFF"/>
        <w:spacing w:line="344" w:lineRule="atLeast"/>
        <w:ind w:firstLine="480"/>
        <w:jc w:val="center"/>
        <w:rPr>
          <w:rFonts w:ascii="宋体" w:hAnsi="宋体" w:cs="宋体"/>
          <w:kern w:val="0"/>
          <w:sz w:val="28"/>
          <w:szCs w:val="28"/>
        </w:rPr>
      </w:pPr>
      <w:r w:rsidRPr="00CC15F6">
        <w:rPr>
          <w:rFonts w:ascii="宋体" w:hAnsi="宋体" w:cs="宋体" w:hint="eastAsia"/>
          <w:b/>
          <w:bCs/>
          <w:kern w:val="0"/>
          <w:sz w:val="28"/>
          <w:szCs w:val="28"/>
        </w:rPr>
        <w:t>前    言</w:t>
      </w:r>
    </w:p>
    <w:p w:rsidR="005218BE" w:rsidRPr="000556ED" w:rsidRDefault="005218BE" w:rsidP="005218BE">
      <w:pPr>
        <w:widowControl/>
        <w:shd w:val="clear" w:color="auto" w:fill="FFFFFF"/>
        <w:spacing w:line="344" w:lineRule="atLeast"/>
        <w:ind w:firstLine="480"/>
        <w:jc w:val="left"/>
        <w:rPr>
          <w:rFonts w:ascii="仿宋" w:eastAsia="仿宋" w:hAnsi="仿宋" w:cs="宋体"/>
          <w:kern w:val="0"/>
          <w:sz w:val="30"/>
          <w:szCs w:val="30"/>
        </w:rPr>
      </w:pPr>
      <w:r w:rsidRPr="000556ED">
        <w:rPr>
          <w:rFonts w:ascii="仿宋" w:eastAsia="仿宋" w:hAnsi="仿宋" w:hint="eastAsia"/>
          <w:sz w:val="30"/>
          <w:szCs w:val="30"/>
        </w:rPr>
        <w:t>本报告旨在系统、客观地反映慈利县海翔科技职业高中学校在202</w:t>
      </w:r>
      <w:r w:rsidRPr="000556ED">
        <w:rPr>
          <w:rFonts w:ascii="仿宋" w:eastAsia="仿宋" w:hAnsi="仿宋"/>
          <w:sz w:val="30"/>
          <w:szCs w:val="30"/>
        </w:rPr>
        <w:t>4</w:t>
      </w:r>
      <w:r w:rsidRPr="000556ED">
        <w:rPr>
          <w:rFonts w:ascii="仿宋" w:eastAsia="仿宋" w:hAnsi="仿宋" w:hint="eastAsia"/>
          <w:sz w:val="30"/>
          <w:szCs w:val="30"/>
        </w:rPr>
        <w:t>-202</w:t>
      </w:r>
      <w:r w:rsidRPr="000556ED">
        <w:rPr>
          <w:rFonts w:ascii="仿宋" w:eastAsia="仿宋" w:hAnsi="仿宋"/>
          <w:sz w:val="30"/>
          <w:szCs w:val="30"/>
        </w:rPr>
        <w:t>5</w:t>
      </w:r>
      <w:r w:rsidRPr="000556ED">
        <w:rPr>
          <w:rFonts w:ascii="仿宋" w:eastAsia="仿宋" w:hAnsi="仿宋" w:hint="eastAsia"/>
          <w:sz w:val="30"/>
          <w:szCs w:val="30"/>
        </w:rPr>
        <w:t>学年的办学质量、</w:t>
      </w:r>
      <w:proofErr w:type="gramStart"/>
      <w:r w:rsidRPr="000556ED">
        <w:rPr>
          <w:rFonts w:ascii="仿宋" w:eastAsia="仿宋" w:hAnsi="仿宋" w:hint="eastAsia"/>
          <w:sz w:val="30"/>
          <w:szCs w:val="30"/>
        </w:rPr>
        <w:t>育人成效</w:t>
      </w:r>
      <w:proofErr w:type="gramEnd"/>
      <w:r w:rsidRPr="000556ED">
        <w:rPr>
          <w:rFonts w:ascii="仿宋" w:eastAsia="仿宋" w:hAnsi="仿宋" w:hint="eastAsia"/>
          <w:sz w:val="30"/>
          <w:szCs w:val="30"/>
        </w:rPr>
        <w:t>和服务贡献。本学年，学校全面贯彻党的教育方针，继续</w:t>
      </w:r>
      <w:r w:rsidRPr="000556ED">
        <w:rPr>
          <w:rFonts w:ascii="仿宋" w:eastAsia="仿宋" w:hAnsi="仿宋" w:cs="宋体" w:hint="eastAsia"/>
          <w:kern w:val="0"/>
          <w:sz w:val="30"/>
          <w:szCs w:val="30"/>
        </w:rPr>
        <w:t>深入学习贯彻党的二十大精神和习近平新时代中国特色社会主义思想，在各级教育部门的领导下，积极深化人才培养模式改革，强内涵、树形</w:t>
      </w:r>
      <w:proofErr w:type="gramStart"/>
      <w:r w:rsidRPr="000556ED">
        <w:rPr>
          <w:rFonts w:ascii="仿宋" w:eastAsia="仿宋" w:hAnsi="仿宋" w:cs="宋体" w:hint="eastAsia"/>
          <w:kern w:val="0"/>
          <w:sz w:val="30"/>
          <w:szCs w:val="30"/>
        </w:rPr>
        <w:t>象</w:t>
      </w:r>
      <w:proofErr w:type="gramEnd"/>
      <w:r w:rsidRPr="000556ED">
        <w:rPr>
          <w:rFonts w:ascii="仿宋" w:eastAsia="仿宋" w:hAnsi="仿宋" w:cs="宋体" w:hint="eastAsia"/>
          <w:kern w:val="0"/>
          <w:sz w:val="30"/>
          <w:szCs w:val="30"/>
        </w:rPr>
        <w:t>、创特色，坚持“以服务学生为宗旨、以</w:t>
      </w:r>
      <w:r w:rsidR="00DD1E07" w:rsidRPr="000556ED">
        <w:rPr>
          <w:rFonts w:ascii="仿宋" w:eastAsia="仿宋" w:hAnsi="仿宋" w:cs="宋体" w:hint="eastAsia"/>
          <w:kern w:val="0"/>
          <w:sz w:val="30"/>
          <w:szCs w:val="30"/>
        </w:rPr>
        <w:t>升学</w:t>
      </w:r>
      <w:r w:rsidRPr="000556ED">
        <w:rPr>
          <w:rFonts w:ascii="仿宋" w:eastAsia="仿宋" w:hAnsi="仿宋" w:cs="宋体" w:hint="eastAsia"/>
          <w:kern w:val="0"/>
          <w:sz w:val="30"/>
          <w:szCs w:val="30"/>
        </w:rPr>
        <w:t>和</w:t>
      </w:r>
      <w:r w:rsidR="00DD1E07" w:rsidRPr="000556ED">
        <w:rPr>
          <w:rFonts w:ascii="仿宋" w:eastAsia="仿宋" w:hAnsi="仿宋" w:cs="宋体" w:hint="eastAsia"/>
          <w:kern w:val="0"/>
          <w:sz w:val="30"/>
          <w:szCs w:val="30"/>
        </w:rPr>
        <w:t>就业</w:t>
      </w:r>
      <w:r w:rsidRPr="000556ED">
        <w:rPr>
          <w:rFonts w:ascii="仿宋" w:eastAsia="仿宋" w:hAnsi="仿宋" w:cs="宋体" w:hint="eastAsia"/>
          <w:kern w:val="0"/>
          <w:sz w:val="30"/>
          <w:szCs w:val="30"/>
        </w:rPr>
        <w:t>为导向、以规模促效益，靠质量求发展”的办学思路，</w:t>
      </w:r>
      <w:r w:rsidRPr="000556ED">
        <w:rPr>
          <w:rFonts w:ascii="仿宋" w:eastAsia="仿宋" w:hAnsi="仿宋" w:hint="eastAsia"/>
          <w:sz w:val="30"/>
          <w:szCs w:val="30"/>
        </w:rPr>
        <w:t>紧密对接区域经济社会发展需求，以提升人才培养质量为核心，深化教育教学改革，强化产教融合、校企合作，在人才培养、服务贡献、文化传承、产教融合及发展保障等方面取得了显著进展，为区域高质量发展提供了有力的技能人才支撑。</w:t>
      </w:r>
      <w:r w:rsidRPr="000556ED">
        <w:rPr>
          <w:rFonts w:ascii="仿宋" w:eastAsia="仿宋" w:hAnsi="仿宋" w:cs="宋体" w:hint="eastAsia"/>
          <w:kern w:val="0"/>
          <w:sz w:val="30"/>
          <w:szCs w:val="30"/>
        </w:rPr>
        <w:t>根据湖南省教育厅《关于做好中等职业教育质量年度报告（202</w:t>
      </w:r>
      <w:r w:rsidRPr="000556ED">
        <w:rPr>
          <w:rFonts w:ascii="仿宋" w:eastAsia="仿宋" w:hAnsi="仿宋" w:cs="宋体"/>
          <w:kern w:val="0"/>
          <w:sz w:val="30"/>
          <w:szCs w:val="30"/>
        </w:rPr>
        <w:t>5</w:t>
      </w:r>
      <w:r w:rsidRPr="000556ED">
        <w:rPr>
          <w:rFonts w:ascii="仿宋" w:eastAsia="仿宋" w:hAnsi="仿宋" w:cs="宋体" w:hint="eastAsia"/>
          <w:kern w:val="0"/>
          <w:sz w:val="30"/>
          <w:szCs w:val="30"/>
        </w:rPr>
        <w:t>年度）编制、发布和报送工作的通知》要求，学校召开专题会议，认真梳理本年度学校教育质量发展、提升情况，成立工作专班系统总结，全面展现人才培养、服务贡献、文化传承、产教融合、发展保障、面临挑战等方面工作。现将学校</w:t>
      </w:r>
      <w:r w:rsidR="000556ED">
        <w:rPr>
          <w:rFonts w:ascii="仿宋" w:eastAsia="仿宋" w:hAnsi="仿宋" w:cs="宋体" w:hint="eastAsia"/>
          <w:kern w:val="0"/>
          <w:sz w:val="30"/>
          <w:szCs w:val="30"/>
        </w:rPr>
        <w:t>本学年</w:t>
      </w:r>
      <w:r w:rsidRPr="000556ED">
        <w:rPr>
          <w:rFonts w:ascii="仿宋" w:eastAsia="仿宋" w:hAnsi="仿宋" w:cs="宋体" w:hint="eastAsia"/>
          <w:kern w:val="0"/>
          <w:sz w:val="30"/>
          <w:szCs w:val="30"/>
        </w:rPr>
        <w:t>质量年度报告如下。</w:t>
      </w:r>
    </w:p>
    <w:p w:rsidR="005218BE" w:rsidRPr="000556ED" w:rsidRDefault="005218BE" w:rsidP="005218BE">
      <w:pPr>
        <w:rPr>
          <w:rFonts w:ascii="仿宋" w:eastAsia="仿宋" w:hAnsi="仿宋"/>
          <w:sz w:val="30"/>
          <w:szCs w:val="30"/>
        </w:rPr>
      </w:pPr>
      <w:r w:rsidRPr="000556ED">
        <w:rPr>
          <w:rFonts w:ascii="仿宋" w:eastAsia="仿宋" w:hAnsi="仿宋" w:hint="eastAsia"/>
          <w:sz w:val="30"/>
          <w:szCs w:val="30"/>
        </w:rPr>
        <w:t>一、 人才培养</w:t>
      </w:r>
    </w:p>
    <w:p w:rsidR="005218BE" w:rsidRPr="000556ED" w:rsidRDefault="005218BE" w:rsidP="004D3BFB">
      <w:pPr>
        <w:ind w:firstLineChars="200" w:firstLine="600"/>
        <w:rPr>
          <w:rFonts w:ascii="仿宋" w:eastAsia="仿宋" w:hAnsi="仿宋"/>
          <w:sz w:val="30"/>
          <w:szCs w:val="30"/>
        </w:rPr>
      </w:pPr>
      <w:r w:rsidRPr="000556ED">
        <w:rPr>
          <w:rFonts w:ascii="仿宋" w:eastAsia="仿宋" w:hAnsi="仿宋" w:hint="eastAsia"/>
          <w:sz w:val="30"/>
          <w:szCs w:val="30"/>
        </w:rPr>
        <w:t>本学年，学校坚持立德树人根本任务，以学生发展为中心，不断优化人才培养全过程。</w:t>
      </w:r>
    </w:p>
    <w:p w:rsidR="005218BE" w:rsidRPr="000556ED" w:rsidRDefault="005218BE" w:rsidP="005218BE">
      <w:pPr>
        <w:rPr>
          <w:rFonts w:ascii="仿宋" w:eastAsia="仿宋" w:hAnsi="仿宋"/>
          <w:sz w:val="30"/>
          <w:szCs w:val="30"/>
        </w:rPr>
      </w:pPr>
      <w:r w:rsidRPr="000556ED">
        <w:rPr>
          <w:rFonts w:ascii="仿宋" w:eastAsia="仿宋" w:hAnsi="仿宋" w:hint="eastAsia"/>
          <w:sz w:val="30"/>
          <w:szCs w:val="30"/>
        </w:rPr>
        <w:lastRenderedPageBreak/>
        <w:t>1. 专业动态调整： 学校建立了专业设置与产业需求联动机制。</w:t>
      </w:r>
      <w:r w:rsidR="000556ED">
        <w:rPr>
          <w:rFonts w:ascii="仿宋" w:eastAsia="仿宋" w:hAnsi="仿宋" w:hint="eastAsia"/>
          <w:sz w:val="30"/>
          <w:szCs w:val="30"/>
        </w:rPr>
        <w:t>结合国家智能制造战略，我校于近年</w:t>
      </w:r>
      <w:r w:rsidRPr="000556ED">
        <w:rPr>
          <w:rFonts w:ascii="仿宋" w:eastAsia="仿宋" w:hAnsi="仿宋" w:hint="eastAsia"/>
          <w:sz w:val="30"/>
          <w:szCs w:val="30"/>
        </w:rPr>
        <w:t>新增</w:t>
      </w:r>
      <w:r w:rsidR="000556ED">
        <w:rPr>
          <w:rFonts w:ascii="仿宋" w:eastAsia="仿宋" w:hAnsi="仿宋" w:hint="eastAsia"/>
          <w:sz w:val="30"/>
          <w:szCs w:val="30"/>
        </w:rPr>
        <w:t>了</w:t>
      </w:r>
      <w:r w:rsidRPr="000556ED">
        <w:rPr>
          <w:rFonts w:ascii="仿宋" w:eastAsia="仿宋" w:hAnsi="仿宋" w:hint="eastAsia"/>
          <w:sz w:val="30"/>
          <w:szCs w:val="30"/>
        </w:rPr>
        <w:t>“工业机器人技术应用”</w:t>
      </w:r>
      <w:r w:rsidR="000556ED">
        <w:rPr>
          <w:rFonts w:ascii="仿宋" w:eastAsia="仿宋" w:hAnsi="仿宋" w:hint="eastAsia"/>
          <w:sz w:val="30"/>
          <w:szCs w:val="30"/>
        </w:rPr>
        <w:t>和“增材制造技术应用”两个新型</w:t>
      </w:r>
      <w:r w:rsidRPr="000556ED">
        <w:rPr>
          <w:rFonts w:ascii="仿宋" w:eastAsia="仿宋" w:hAnsi="仿宋" w:hint="eastAsia"/>
          <w:sz w:val="30"/>
          <w:szCs w:val="30"/>
        </w:rPr>
        <w:t>专业，优化升级了“电子商务”、“</w:t>
      </w:r>
      <w:r w:rsidR="000556ED">
        <w:rPr>
          <w:rFonts w:ascii="仿宋" w:eastAsia="仿宋" w:hAnsi="仿宋" w:hint="eastAsia"/>
          <w:sz w:val="30"/>
          <w:szCs w:val="30"/>
        </w:rPr>
        <w:t>计算机及应用</w:t>
      </w:r>
      <w:r w:rsidRPr="000556ED">
        <w:rPr>
          <w:rFonts w:ascii="仿宋" w:eastAsia="仿宋" w:hAnsi="仿宋" w:hint="eastAsia"/>
          <w:sz w:val="30"/>
          <w:szCs w:val="30"/>
        </w:rPr>
        <w:t>”等3个传统专业的课程体系，淘汰了与市场需求脱节的专业1个，确保了专业设置的前瞻性与适应性。</w:t>
      </w:r>
    </w:p>
    <w:p w:rsidR="005218BE" w:rsidRPr="000556ED" w:rsidRDefault="005218BE" w:rsidP="005218BE">
      <w:pPr>
        <w:rPr>
          <w:rFonts w:ascii="仿宋" w:eastAsia="仿宋" w:hAnsi="仿宋"/>
          <w:sz w:val="30"/>
          <w:szCs w:val="30"/>
        </w:rPr>
      </w:pPr>
      <w:r w:rsidRPr="000556ED">
        <w:rPr>
          <w:rFonts w:ascii="仿宋" w:eastAsia="仿宋" w:hAnsi="仿宋" w:hint="eastAsia"/>
          <w:sz w:val="30"/>
          <w:szCs w:val="30"/>
        </w:rPr>
        <w:t>2. “岗课赛证”融合实践： 全面推行“岗课赛证”综合育人模式。</w:t>
      </w:r>
    </w:p>
    <w:p w:rsidR="005218BE" w:rsidRPr="000556ED" w:rsidRDefault="005218BE" w:rsidP="005218BE">
      <w:pPr>
        <w:rPr>
          <w:rFonts w:ascii="仿宋" w:eastAsia="仿宋" w:hAnsi="仿宋"/>
          <w:sz w:val="30"/>
          <w:szCs w:val="30"/>
        </w:rPr>
      </w:pPr>
      <w:r w:rsidRPr="000556ED">
        <w:rPr>
          <w:rFonts w:ascii="仿宋" w:eastAsia="仿宋" w:hAnsi="仿宋" w:hint="eastAsia"/>
          <w:sz w:val="30"/>
          <w:szCs w:val="30"/>
        </w:rPr>
        <w:t xml:space="preserve"> </w:t>
      </w:r>
      <w:proofErr w:type="gramStart"/>
      <w:r w:rsidRPr="000556ED">
        <w:rPr>
          <w:rFonts w:ascii="仿宋" w:eastAsia="仿宋" w:hAnsi="仿宋" w:hint="eastAsia"/>
          <w:sz w:val="30"/>
          <w:szCs w:val="30"/>
        </w:rPr>
        <w:t>岗课对接</w:t>
      </w:r>
      <w:proofErr w:type="gramEnd"/>
      <w:r w:rsidRPr="000556ED">
        <w:rPr>
          <w:rFonts w:ascii="仿宋" w:eastAsia="仿宋" w:hAnsi="仿宋" w:hint="eastAsia"/>
          <w:sz w:val="30"/>
          <w:szCs w:val="30"/>
        </w:rPr>
        <w:t>： 所有专业核心课程均引入企业真实项目和岗位标准，课程内容与职业岗位能力要求紧密对接。</w:t>
      </w:r>
    </w:p>
    <w:p w:rsidR="005218BE" w:rsidRPr="000556ED" w:rsidRDefault="005218BE" w:rsidP="003C7C66">
      <w:pPr>
        <w:rPr>
          <w:rFonts w:ascii="仿宋" w:eastAsia="仿宋" w:hAnsi="仿宋"/>
          <w:sz w:val="30"/>
          <w:szCs w:val="30"/>
        </w:rPr>
      </w:pPr>
      <w:r w:rsidRPr="000556ED">
        <w:rPr>
          <w:rFonts w:ascii="仿宋" w:eastAsia="仿宋" w:hAnsi="仿宋" w:hint="eastAsia"/>
          <w:sz w:val="30"/>
          <w:szCs w:val="30"/>
        </w:rPr>
        <w:t xml:space="preserve"> </w:t>
      </w:r>
      <w:proofErr w:type="gramStart"/>
      <w:r w:rsidRPr="000556ED">
        <w:rPr>
          <w:rFonts w:ascii="仿宋" w:eastAsia="仿宋" w:hAnsi="仿宋" w:hint="eastAsia"/>
          <w:sz w:val="30"/>
          <w:szCs w:val="30"/>
        </w:rPr>
        <w:t>课赛互促</w:t>
      </w:r>
      <w:proofErr w:type="gramEnd"/>
      <w:r w:rsidRPr="000556ED">
        <w:rPr>
          <w:rFonts w:ascii="仿宋" w:eastAsia="仿宋" w:hAnsi="仿宋" w:hint="eastAsia"/>
          <w:sz w:val="30"/>
          <w:szCs w:val="30"/>
        </w:rPr>
        <w:t>： 将技能竞赛标准与内容融入日常教学，实现“以赛促教、以赛促学”。本学年</w:t>
      </w:r>
      <w:r w:rsidR="003C7C66">
        <w:rPr>
          <w:rFonts w:ascii="仿宋" w:eastAsia="仿宋" w:hAnsi="仿宋" w:hint="eastAsia"/>
          <w:sz w:val="30"/>
          <w:szCs w:val="30"/>
        </w:rPr>
        <w:t>：</w:t>
      </w:r>
      <w:r w:rsidR="001D7FA8">
        <w:rPr>
          <w:rFonts w:ascii="仿宋" w:eastAsia="仿宋" w:hAnsi="仿宋" w:hint="eastAsia"/>
          <w:sz w:val="30"/>
          <w:szCs w:val="30"/>
        </w:rPr>
        <w:t>2名</w:t>
      </w:r>
      <w:r w:rsidRPr="000556ED">
        <w:rPr>
          <w:rFonts w:ascii="仿宋" w:eastAsia="仿宋" w:hAnsi="仿宋" w:hint="eastAsia"/>
          <w:sz w:val="30"/>
          <w:szCs w:val="30"/>
        </w:rPr>
        <w:t>学生在</w:t>
      </w:r>
      <w:r w:rsidR="001D7FA8">
        <w:rPr>
          <w:rFonts w:ascii="仿宋" w:eastAsia="仿宋" w:hAnsi="仿宋" w:hint="eastAsia"/>
          <w:sz w:val="30"/>
          <w:szCs w:val="30"/>
        </w:rPr>
        <w:t>省信息素养提升实践活动中获二等奖、</w:t>
      </w:r>
      <w:r w:rsidR="003C7C66">
        <w:rPr>
          <w:rFonts w:ascii="仿宋" w:eastAsia="仿宋" w:hAnsi="仿宋" w:hint="eastAsia"/>
          <w:sz w:val="30"/>
          <w:szCs w:val="30"/>
        </w:rPr>
        <w:t>3名学生在市中职学校德育实践活动中获二等奖。</w:t>
      </w:r>
    </w:p>
    <w:p w:rsidR="005218BE" w:rsidRPr="000556ED" w:rsidRDefault="005218BE" w:rsidP="005218BE">
      <w:pPr>
        <w:rPr>
          <w:rFonts w:ascii="仿宋" w:eastAsia="仿宋" w:hAnsi="仿宋"/>
          <w:sz w:val="30"/>
          <w:szCs w:val="30"/>
        </w:rPr>
      </w:pPr>
      <w:r w:rsidRPr="000556ED">
        <w:rPr>
          <w:rFonts w:ascii="仿宋" w:eastAsia="仿宋" w:hAnsi="仿宋" w:hint="eastAsia"/>
          <w:sz w:val="30"/>
          <w:szCs w:val="30"/>
        </w:rPr>
        <w:t>3. “双师型”教师建设： 实施“双师型”教师培养计划，通过“企业实践+教学能力”双路径提升教师素</w:t>
      </w:r>
      <w:r w:rsidR="00DD1E07">
        <w:rPr>
          <w:rFonts w:ascii="仿宋" w:eastAsia="仿宋" w:hAnsi="仿宋" w:hint="eastAsia"/>
          <w:sz w:val="30"/>
          <w:szCs w:val="30"/>
        </w:rPr>
        <w:t>养</w:t>
      </w:r>
      <w:r w:rsidRPr="000556ED">
        <w:rPr>
          <w:rFonts w:ascii="仿宋" w:eastAsia="仿宋" w:hAnsi="仿宋" w:hint="eastAsia"/>
          <w:sz w:val="30"/>
          <w:szCs w:val="30"/>
        </w:rPr>
        <w:t>。本学年，</w:t>
      </w:r>
      <w:r w:rsidR="00DD1E07">
        <w:rPr>
          <w:rFonts w:ascii="仿宋" w:eastAsia="仿宋" w:hAnsi="仿宋" w:hint="eastAsia"/>
          <w:sz w:val="30"/>
          <w:szCs w:val="30"/>
        </w:rPr>
        <w:t>共</w:t>
      </w:r>
      <w:r w:rsidRPr="000556ED">
        <w:rPr>
          <w:rFonts w:ascii="仿宋" w:eastAsia="仿宋" w:hAnsi="仿宋" w:hint="eastAsia"/>
          <w:sz w:val="30"/>
          <w:szCs w:val="30"/>
        </w:rPr>
        <w:t>选派5名教师</w:t>
      </w:r>
      <w:proofErr w:type="gramStart"/>
      <w:r w:rsidRPr="000556ED">
        <w:rPr>
          <w:rFonts w:ascii="仿宋" w:eastAsia="仿宋" w:hAnsi="仿宋" w:hint="eastAsia"/>
          <w:sz w:val="30"/>
          <w:szCs w:val="30"/>
        </w:rPr>
        <w:t>赴合作</w:t>
      </w:r>
      <w:proofErr w:type="gramEnd"/>
      <w:r w:rsidRPr="000556ED">
        <w:rPr>
          <w:rFonts w:ascii="仿宋" w:eastAsia="仿宋" w:hAnsi="仿宋" w:hint="eastAsia"/>
          <w:sz w:val="30"/>
          <w:szCs w:val="30"/>
        </w:rPr>
        <w:t>企业进行为期不少于</w:t>
      </w:r>
      <w:r w:rsidR="00A5513A">
        <w:rPr>
          <w:rFonts w:ascii="仿宋" w:eastAsia="仿宋" w:hAnsi="仿宋"/>
          <w:sz w:val="30"/>
          <w:szCs w:val="30"/>
        </w:rPr>
        <w:t>2</w:t>
      </w:r>
      <w:r w:rsidRPr="000556ED">
        <w:rPr>
          <w:rFonts w:ascii="仿宋" w:eastAsia="仿宋" w:hAnsi="仿宋" w:hint="eastAsia"/>
          <w:sz w:val="30"/>
          <w:szCs w:val="30"/>
        </w:rPr>
        <w:t>个月的顶岗实践， “双师型”教师比例提升至</w:t>
      </w:r>
      <w:r w:rsidR="00F20FC5">
        <w:rPr>
          <w:rFonts w:ascii="仿宋" w:eastAsia="仿宋" w:hAnsi="仿宋"/>
          <w:sz w:val="30"/>
          <w:szCs w:val="30"/>
        </w:rPr>
        <w:t>30</w:t>
      </w:r>
      <w:r w:rsidRPr="000556ED">
        <w:rPr>
          <w:rFonts w:ascii="仿宋" w:eastAsia="仿宋" w:hAnsi="仿宋" w:hint="eastAsia"/>
          <w:sz w:val="30"/>
          <w:szCs w:val="30"/>
        </w:rPr>
        <w:t>%。同时，聘请了</w:t>
      </w:r>
      <w:r w:rsidR="00A5513A">
        <w:rPr>
          <w:rFonts w:ascii="仿宋" w:eastAsia="仿宋" w:hAnsi="仿宋"/>
          <w:sz w:val="30"/>
          <w:szCs w:val="30"/>
        </w:rPr>
        <w:t>3</w:t>
      </w:r>
      <w:r w:rsidRPr="000556ED">
        <w:rPr>
          <w:rFonts w:ascii="仿宋" w:eastAsia="仿宋" w:hAnsi="仿宋" w:hint="eastAsia"/>
          <w:sz w:val="30"/>
          <w:szCs w:val="30"/>
        </w:rPr>
        <w:t>名行业企业技术骨干和能工巧匠担任兼职教师，优化了师资队伍结构。</w:t>
      </w:r>
    </w:p>
    <w:p w:rsidR="005218BE" w:rsidRPr="000556ED" w:rsidRDefault="005218BE" w:rsidP="005218BE">
      <w:pPr>
        <w:rPr>
          <w:rFonts w:ascii="仿宋" w:eastAsia="仿宋" w:hAnsi="仿宋"/>
          <w:sz w:val="30"/>
          <w:szCs w:val="30"/>
        </w:rPr>
      </w:pPr>
      <w:r w:rsidRPr="000556ED">
        <w:rPr>
          <w:rFonts w:ascii="仿宋" w:eastAsia="仿宋" w:hAnsi="仿宋" w:hint="eastAsia"/>
          <w:sz w:val="30"/>
          <w:szCs w:val="30"/>
        </w:rPr>
        <w:t>4. 实习实训管理： 完善“校内实训+校外实习”管理体系。校内建有覆盖所有专业的实训基地，设备完好率达98%。校外与</w:t>
      </w:r>
      <w:proofErr w:type="gramStart"/>
      <w:r w:rsidR="00A5513A">
        <w:rPr>
          <w:rFonts w:ascii="仿宋" w:eastAsia="仿宋" w:hAnsi="仿宋"/>
          <w:sz w:val="30"/>
          <w:szCs w:val="30"/>
        </w:rPr>
        <w:t>3</w:t>
      </w:r>
      <w:r w:rsidRPr="000556ED">
        <w:rPr>
          <w:rFonts w:ascii="仿宋" w:eastAsia="仿宋" w:hAnsi="仿宋" w:hint="eastAsia"/>
          <w:sz w:val="30"/>
          <w:szCs w:val="30"/>
        </w:rPr>
        <w:t>余家</w:t>
      </w:r>
      <w:proofErr w:type="gramEnd"/>
      <w:r w:rsidRPr="000556ED">
        <w:rPr>
          <w:rFonts w:ascii="仿宋" w:eastAsia="仿宋" w:hAnsi="仿宋" w:hint="eastAsia"/>
          <w:sz w:val="30"/>
          <w:szCs w:val="30"/>
        </w:rPr>
        <w:t>知名企业建立了稳定的实习关系，实习过程通过“实习管理平台”进行全过程监控与指导，学生实习满意率达96%，企业对学生实习表现的满意度达92%。</w:t>
      </w:r>
    </w:p>
    <w:p w:rsidR="005218BE" w:rsidRPr="000556ED" w:rsidRDefault="005218BE" w:rsidP="005218BE">
      <w:pPr>
        <w:rPr>
          <w:rFonts w:ascii="仿宋" w:eastAsia="仿宋" w:hAnsi="仿宋"/>
          <w:sz w:val="30"/>
          <w:szCs w:val="30"/>
        </w:rPr>
      </w:pPr>
      <w:r w:rsidRPr="000556ED">
        <w:rPr>
          <w:rFonts w:ascii="仿宋" w:eastAsia="仿宋" w:hAnsi="仿宋" w:hint="eastAsia"/>
          <w:sz w:val="30"/>
          <w:szCs w:val="30"/>
        </w:rPr>
        <w:t>5. 毕业生质量跟踪： 通过问卷调查、企业回访等方式对2023届毕</w:t>
      </w:r>
      <w:r w:rsidRPr="000556ED">
        <w:rPr>
          <w:rFonts w:ascii="仿宋" w:eastAsia="仿宋" w:hAnsi="仿宋" w:hint="eastAsia"/>
          <w:sz w:val="30"/>
          <w:szCs w:val="30"/>
        </w:rPr>
        <w:lastRenderedPageBreak/>
        <w:t>业生进行跟踪。数据显示，毕业生就业率达98.5%，专业对口率为85%，毕业生起薪平均较上一届增长8%。用人单位对毕业生职业素养和专业技能满意度评价为“优秀”的占比达90%。</w:t>
      </w:r>
    </w:p>
    <w:p w:rsidR="005218BE" w:rsidRDefault="005218BE" w:rsidP="005218BE">
      <w:pPr>
        <w:rPr>
          <w:rFonts w:ascii="仿宋" w:eastAsia="仿宋" w:hAnsi="仿宋"/>
          <w:sz w:val="30"/>
          <w:szCs w:val="30"/>
        </w:rPr>
      </w:pPr>
      <w:r w:rsidRPr="000556ED">
        <w:rPr>
          <w:rFonts w:ascii="仿宋" w:eastAsia="仿宋" w:hAnsi="仿宋" w:hint="eastAsia"/>
          <w:sz w:val="30"/>
          <w:szCs w:val="30"/>
        </w:rPr>
        <w:t>二、 服务贡献</w:t>
      </w:r>
    </w:p>
    <w:p w:rsidR="00A5513A" w:rsidRPr="000556ED" w:rsidRDefault="00A5513A" w:rsidP="00A5513A">
      <w:pPr>
        <w:ind w:firstLineChars="200" w:firstLine="600"/>
        <w:rPr>
          <w:rFonts w:ascii="仿宋" w:eastAsia="仿宋" w:hAnsi="仿宋"/>
          <w:sz w:val="30"/>
          <w:szCs w:val="30"/>
        </w:rPr>
      </w:pPr>
      <w:r w:rsidRPr="000556ED">
        <w:rPr>
          <w:rFonts w:ascii="仿宋" w:eastAsia="仿宋" w:hAnsi="仿宋" w:hint="eastAsia"/>
          <w:sz w:val="30"/>
          <w:szCs w:val="30"/>
        </w:rPr>
        <w:t>学校始终将服务区域发展作为自己的使命，积极贡献职教力量。</w:t>
      </w:r>
    </w:p>
    <w:p w:rsidR="00A5513A" w:rsidRPr="003C7C66" w:rsidRDefault="00782F3A" w:rsidP="00A5513A">
      <w:pPr>
        <w:widowControl/>
        <w:shd w:val="clear" w:color="auto" w:fill="FFFFFF"/>
        <w:spacing w:line="344" w:lineRule="atLeast"/>
        <w:ind w:firstLine="480"/>
        <w:jc w:val="left"/>
        <w:rPr>
          <w:rFonts w:ascii="仿宋" w:eastAsia="仿宋" w:hAnsi="仿宋"/>
          <w:sz w:val="30"/>
          <w:szCs w:val="30"/>
        </w:rPr>
      </w:pPr>
      <w:r w:rsidRPr="003C7C66">
        <w:rPr>
          <w:rFonts w:ascii="仿宋" w:eastAsia="仿宋" w:hAnsi="仿宋"/>
          <w:sz w:val="30"/>
          <w:szCs w:val="30"/>
        </w:rPr>
        <w:t>1</w:t>
      </w:r>
      <w:r w:rsidR="00A5513A" w:rsidRPr="003C7C66">
        <w:rPr>
          <w:rFonts w:ascii="仿宋" w:eastAsia="仿宋" w:hAnsi="仿宋" w:hint="eastAsia"/>
          <w:sz w:val="30"/>
          <w:szCs w:val="30"/>
        </w:rPr>
        <w:t>.服务行业企业</w:t>
      </w:r>
    </w:p>
    <w:p w:rsidR="00A5513A" w:rsidRPr="003C7C66" w:rsidRDefault="00A5513A" w:rsidP="00A5513A">
      <w:pPr>
        <w:widowControl/>
        <w:shd w:val="clear" w:color="auto" w:fill="FFFFFF"/>
        <w:spacing w:line="344" w:lineRule="atLeast"/>
        <w:ind w:firstLine="480"/>
        <w:jc w:val="left"/>
        <w:rPr>
          <w:rFonts w:ascii="仿宋" w:eastAsia="仿宋" w:hAnsi="仿宋"/>
          <w:sz w:val="30"/>
          <w:szCs w:val="30"/>
        </w:rPr>
      </w:pPr>
      <w:r w:rsidRPr="003C7C66">
        <w:rPr>
          <w:rFonts w:ascii="仿宋" w:eastAsia="仿宋" w:hAnsi="仿宋" w:hint="eastAsia"/>
          <w:sz w:val="30"/>
          <w:szCs w:val="30"/>
        </w:rPr>
        <w:t>学校以“提高素质、发展能力、培养技能、服务社会”为本，构建人才培养的立交桥。开办了中职两类4个专业。在专业设置上，体现“大专业、细方向”；课程设置上，体现“理论+实践”；办学模式上，形成“校企合作、工学结合”双元育人的职教特色；人才服务方向上，按照学校、产业、专业、人才四结合的原则，逐步探索“为地方经济服务”的特色；依托产业发展，大力开发各类技能培训项目，积极开展农民工培训，体现教育扶贫特色。</w:t>
      </w:r>
    </w:p>
    <w:p w:rsidR="00A5513A" w:rsidRPr="003C7C66" w:rsidRDefault="00A5513A" w:rsidP="00A5513A">
      <w:pPr>
        <w:widowControl/>
        <w:shd w:val="clear" w:color="auto" w:fill="FFFFFF"/>
        <w:spacing w:line="344" w:lineRule="atLeast"/>
        <w:ind w:firstLine="480"/>
        <w:jc w:val="left"/>
        <w:rPr>
          <w:rFonts w:ascii="仿宋" w:eastAsia="仿宋" w:hAnsi="仿宋"/>
          <w:sz w:val="30"/>
          <w:szCs w:val="30"/>
        </w:rPr>
      </w:pPr>
      <w:r w:rsidRPr="003C7C66">
        <w:rPr>
          <w:rFonts w:ascii="仿宋" w:eastAsia="仿宋" w:hAnsi="仿宋" w:hint="eastAsia"/>
          <w:sz w:val="30"/>
          <w:szCs w:val="30"/>
        </w:rPr>
        <w:t>学校一方面开展对口升学，一方面开展技能人才培养。主要措施：一是调整优化专业设置。服务于加工制造、信息技术等行业，与上海厚载智能科技有限公司和深圳优锐科技公司等企业建立了校外实习实训基地。二是优化专业人才培养方案。定期开展企业、行业、专业（学校）调研和毕业生回访工作。根据产业发展和行业、企业调研确定专业人才培养目标。三是加强课程与教材建设。把专业课程设置放在核心位置，依据行业、企业岗位职业能力标准和专业素养设置合理的专业课程体系。校</w:t>
      </w:r>
      <w:proofErr w:type="gramStart"/>
      <w:r w:rsidRPr="003C7C66">
        <w:rPr>
          <w:rFonts w:ascii="仿宋" w:eastAsia="仿宋" w:hAnsi="仿宋" w:hint="eastAsia"/>
          <w:sz w:val="30"/>
          <w:szCs w:val="30"/>
        </w:rPr>
        <w:t>企开发</w:t>
      </w:r>
      <w:proofErr w:type="gramEnd"/>
      <w:r w:rsidRPr="003C7C66">
        <w:rPr>
          <w:rFonts w:ascii="仿宋" w:eastAsia="仿宋" w:hAnsi="仿宋" w:hint="eastAsia"/>
          <w:sz w:val="30"/>
          <w:szCs w:val="30"/>
        </w:rPr>
        <w:t>相应的理实一体化教材和项目教材，提高教学质量，提高校企合作的有效性。四是校企人</w:t>
      </w:r>
      <w:r w:rsidRPr="003C7C66">
        <w:rPr>
          <w:rFonts w:ascii="仿宋" w:eastAsia="仿宋" w:hAnsi="仿宋" w:hint="eastAsia"/>
          <w:sz w:val="30"/>
          <w:szCs w:val="30"/>
        </w:rPr>
        <w:lastRenderedPageBreak/>
        <w:t>才交流，安排专业</w:t>
      </w:r>
      <w:r w:rsidR="003C7C66" w:rsidRPr="003C7C66">
        <w:rPr>
          <w:rFonts w:ascii="仿宋" w:eastAsia="仿宋" w:hAnsi="仿宋" w:hint="eastAsia"/>
          <w:sz w:val="30"/>
          <w:szCs w:val="30"/>
        </w:rPr>
        <w:t>课</w:t>
      </w:r>
      <w:r w:rsidRPr="003C7C66">
        <w:rPr>
          <w:rFonts w:ascii="仿宋" w:eastAsia="仿宋" w:hAnsi="仿宋" w:hint="eastAsia"/>
          <w:sz w:val="30"/>
          <w:szCs w:val="30"/>
        </w:rPr>
        <w:t>教师到企业</w:t>
      </w:r>
      <w:proofErr w:type="gramStart"/>
      <w:r w:rsidRPr="003C7C66">
        <w:rPr>
          <w:rFonts w:ascii="仿宋" w:eastAsia="仿宋" w:hAnsi="仿宋" w:hint="eastAsia"/>
          <w:sz w:val="30"/>
          <w:szCs w:val="30"/>
        </w:rPr>
        <w:t>研</w:t>
      </w:r>
      <w:proofErr w:type="gramEnd"/>
      <w:r w:rsidRPr="003C7C66">
        <w:rPr>
          <w:rFonts w:ascii="仿宋" w:eastAsia="仿宋" w:hAnsi="仿宋" w:hint="eastAsia"/>
          <w:sz w:val="30"/>
          <w:szCs w:val="30"/>
        </w:rPr>
        <w:t>学锻炼，同时建立一支稳定的兼职教师队伍。</w:t>
      </w:r>
    </w:p>
    <w:p w:rsidR="00A5513A" w:rsidRPr="003C7C66" w:rsidRDefault="00A5513A" w:rsidP="00A5513A">
      <w:pPr>
        <w:widowControl/>
        <w:shd w:val="clear" w:color="auto" w:fill="FFFFFF"/>
        <w:spacing w:line="344" w:lineRule="atLeast"/>
        <w:ind w:firstLine="480"/>
        <w:jc w:val="left"/>
        <w:rPr>
          <w:rFonts w:ascii="仿宋" w:eastAsia="仿宋" w:hAnsi="仿宋"/>
          <w:sz w:val="30"/>
          <w:szCs w:val="30"/>
        </w:rPr>
      </w:pPr>
      <w:r w:rsidRPr="003C7C66">
        <w:rPr>
          <w:rFonts w:ascii="仿宋" w:eastAsia="仿宋" w:hAnsi="仿宋"/>
          <w:sz w:val="30"/>
          <w:szCs w:val="30"/>
        </w:rPr>
        <w:t>2</w:t>
      </w:r>
      <w:r w:rsidR="00782F3A" w:rsidRPr="003C7C66">
        <w:rPr>
          <w:rFonts w:ascii="仿宋" w:eastAsia="仿宋" w:hAnsi="仿宋" w:hint="eastAsia"/>
          <w:sz w:val="30"/>
          <w:szCs w:val="30"/>
        </w:rPr>
        <w:t>.</w:t>
      </w:r>
      <w:r w:rsidRPr="003C7C66">
        <w:rPr>
          <w:rFonts w:ascii="仿宋" w:eastAsia="仿宋" w:hAnsi="仿宋" w:hint="eastAsia"/>
          <w:sz w:val="30"/>
          <w:szCs w:val="30"/>
        </w:rPr>
        <w:t>服务地方发展</w:t>
      </w:r>
    </w:p>
    <w:p w:rsidR="00A5513A" w:rsidRPr="003C7C66" w:rsidRDefault="00A5513A" w:rsidP="00A5513A">
      <w:pPr>
        <w:widowControl/>
        <w:shd w:val="clear" w:color="auto" w:fill="FFFFFF"/>
        <w:spacing w:line="344" w:lineRule="atLeast"/>
        <w:ind w:firstLine="480"/>
        <w:jc w:val="left"/>
        <w:rPr>
          <w:rFonts w:ascii="仿宋" w:eastAsia="仿宋" w:hAnsi="仿宋"/>
          <w:sz w:val="30"/>
          <w:szCs w:val="30"/>
        </w:rPr>
      </w:pPr>
      <w:r w:rsidRPr="003C7C66">
        <w:rPr>
          <w:rFonts w:ascii="仿宋" w:eastAsia="仿宋" w:hAnsi="仿宋" w:hint="eastAsia"/>
          <w:sz w:val="30"/>
          <w:szCs w:val="30"/>
        </w:rPr>
        <w:t>学校贯彻落实新《职业教育法》，增强职业教育适应性，服务国家战略，服务地方发展。立足县域企业，计划重点建设面向本地重点产业的旅游服务与管理、计算机应用技术等专业</w:t>
      </w:r>
      <w:r w:rsidR="003C7C66" w:rsidRPr="003C7C66">
        <w:rPr>
          <w:rFonts w:ascii="仿宋" w:eastAsia="仿宋" w:hAnsi="仿宋" w:hint="eastAsia"/>
          <w:sz w:val="30"/>
          <w:szCs w:val="30"/>
        </w:rPr>
        <w:t>，计划开设养老服务类专业</w:t>
      </w:r>
      <w:r w:rsidRPr="003C7C66">
        <w:rPr>
          <w:rFonts w:ascii="仿宋" w:eastAsia="仿宋" w:hAnsi="仿宋" w:hint="eastAsia"/>
          <w:sz w:val="30"/>
          <w:szCs w:val="30"/>
        </w:rPr>
        <w:t>。</w:t>
      </w:r>
    </w:p>
    <w:p w:rsidR="00A5513A" w:rsidRPr="003C7C66" w:rsidRDefault="00A5513A" w:rsidP="00A5513A">
      <w:pPr>
        <w:widowControl/>
        <w:shd w:val="clear" w:color="auto" w:fill="FFFFFF"/>
        <w:spacing w:line="344" w:lineRule="atLeast"/>
        <w:ind w:firstLine="480"/>
        <w:jc w:val="left"/>
        <w:rPr>
          <w:rFonts w:ascii="仿宋" w:eastAsia="仿宋" w:hAnsi="仿宋"/>
          <w:sz w:val="30"/>
          <w:szCs w:val="30"/>
        </w:rPr>
      </w:pPr>
      <w:r w:rsidRPr="003C7C66">
        <w:rPr>
          <w:rFonts w:ascii="仿宋" w:eastAsia="仿宋" w:hAnsi="仿宋" w:hint="eastAsia"/>
          <w:sz w:val="30"/>
          <w:szCs w:val="30"/>
        </w:rPr>
        <w:t>3</w:t>
      </w:r>
      <w:r w:rsidR="00782F3A" w:rsidRPr="003C7C66">
        <w:rPr>
          <w:rFonts w:ascii="仿宋" w:eastAsia="仿宋" w:hAnsi="仿宋" w:hint="eastAsia"/>
          <w:sz w:val="30"/>
          <w:szCs w:val="30"/>
        </w:rPr>
        <w:t>．</w:t>
      </w:r>
      <w:r w:rsidRPr="003C7C66">
        <w:rPr>
          <w:rFonts w:ascii="仿宋" w:eastAsia="仿宋" w:hAnsi="仿宋" w:hint="eastAsia"/>
          <w:sz w:val="30"/>
          <w:szCs w:val="30"/>
        </w:rPr>
        <w:t>服务乡村振兴</w:t>
      </w:r>
    </w:p>
    <w:p w:rsidR="00A5513A" w:rsidRPr="003C7C66" w:rsidRDefault="00A5513A" w:rsidP="00D36BF5">
      <w:pPr>
        <w:widowControl/>
        <w:shd w:val="clear" w:color="auto" w:fill="FFFFFF"/>
        <w:spacing w:line="360" w:lineRule="auto"/>
        <w:ind w:firstLine="480"/>
        <w:jc w:val="left"/>
        <w:rPr>
          <w:rFonts w:ascii="仿宋" w:eastAsia="仿宋" w:hAnsi="仿宋"/>
          <w:sz w:val="30"/>
          <w:szCs w:val="30"/>
        </w:rPr>
      </w:pPr>
      <w:r w:rsidRPr="003C7C66">
        <w:rPr>
          <w:rFonts w:ascii="仿宋" w:eastAsia="仿宋" w:hAnsi="仿宋" w:hint="eastAsia"/>
          <w:sz w:val="30"/>
          <w:szCs w:val="30"/>
        </w:rPr>
        <w:t>中职教</w:t>
      </w:r>
      <w:proofErr w:type="gramStart"/>
      <w:r w:rsidRPr="003C7C66">
        <w:rPr>
          <w:rFonts w:ascii="仿宋" w:eastAsia="仿宋" w:hAnsi="仿宋" w:hint="eastAsia"/>
          <w:sz w:val="30"/>
          <w:szCs w:val="30"/>
        </w:rPr>
        <w:t>育质量</w:t>
      </w:r>
      <w:proofErr w:type="gramEnd"/>
      <w:r w:rsidRPr="003C7C66">
        <w:rPr>
          <w:rFonts w:ascii="仿宋" w:eastAsia="仿宋" w:hAnsi="仿宋" w:hint="eastAsia"/>
          <w:sz w:val="30"/>
          <w:szCs w:val="30"/>
        </w:rPr>
        <w:t>的提升是实现乡村振兴的辅助力量，也为农村现代化建设带来助力。学校连续多年开展了农村劳动力转移培训。为本县实现了近千人的劳动技能提升，为近百人的二次就业打下的夯实的基础。</w:t>
      </w:r>
      <w:bookmarkStart w:id="0" w:name="_GoBack"/>
      <w:bookmarkEnd w:id="0"/>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三、 文化传承</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学校高度重视文化育人，将中华优秀传统文化和地域特色文化融入育人体系。</w:t>
      </w:r>
    </w:p>
    <w:p w:rsidR="00A5513A" w:rsidRPr="00A5513A" w:rsidRDefault="00A5513A" w:rsidP="00D36BF5">
      <w:pPr>
        <w:pStyle w:val="ql-align-justify"/>
        <w:spacing w:before="0" w:beforeAutospacing="0" w:after="0" w:afterAutospacing="0" w:line="360" w:lineRule="auto"/>
        <w:rPr>
          <w:rFonts w:ascii="仿宋" w:eastAsia="仿宋" w:hAnsi="仿宋" w:cstheme="minorBidi"/>
          <w:kern w:val="2"/>
          <w:sz w:val="30"/>
          <w:szCs w:val="30"/>
        </w:rPr>
      </w:pPr>
      <w:r w:rsidRPr="00A5513A">
        <w:rPr>
          <w:rFonts w:ascii="仿宋" w:eastAsia="仿宋" w:hAnsi="仿宋" w:cstheme="minorBidi"/>
          <w:kern w:val="2"/>
          <w:sz w:val="30"/>
          <w:szCs w:val="30"/>
        </w:rPr>
        <w:t>1</w:t>
      </w:r>
      <w:r w:rsidR="00782F3A">
        <w:rPr>
          <w:rFonts w:ascii="仿宋" w:eastAsia="仿宋" w:hAnsi="仿宋" w:cstheme="minorBidi" w:hint="eastAsia"/>
          <w:kern w:val="2"/>
          <w:sz w:val="30"/>
          <w:szCs w:val="30"/>
        </w:rPr>
        <w:t>．</w:t>
      </w:r>
      <w:r w:rsidRPr="00A5513A">
        <w:rPr>
          <w:rFonts w:ascii="仿宋" w:eastAsia="仿宋" w:hAnsi="仿宋" w:cstheme="minorBidi"/>
          <w:kern w:val="2"/>
          <w:sz w:val="30"/>
          <w:szCs w:val="30"/>
        </w:rPr>
        <w:t>学校的历史沿革</w:t>
      </w:r>
    </w:p>
    <w:p w:rsidR="00A5513A" w:rsidRPr="00A5513A" w:rsidRDefault="00A5513A" w:rsidP="00D36BF5">
      <w:pPr>
        <w:pStyle w:val="ql-align-justify"/>
        <w:spacing w:before="0" w:beforeAutospacing="0" w:after="0" w:afterAutospacing="0" w:line="360" w:lineRule="auto"/>
        <w:ind w:firstLineChars="200" w:firstLine="600"/>
        <w:rPr>
          <w:rFonts w:ascii="仿宋" w:eastAsia="仿宋" w:hAnsi="仿宋" w:cstheme="minorBidi"/>
          <w:kern w:val="2"/>
          <w:sz w:val="30"/>
          <w:szCs w:val="30"/>
        </w:rPr>
      </w:pPr>
      <w:r w:rsidRPr="00A5513A">
        <w:rPr>
          <w:rFonts w:ascii="仿宋" w:eastAsia="仿宋" w:hAnsi="仿宋" w:cstheme="minorBidi"/>
          <w:kern w:val="2"/>
          <w:sz w:val="30"/>
          <w:szCs w:val="30"/>
        </w:rPr>
        <w:t>学校创办于</w:t>
      </w:r>
      <w:r w:rsidRPr="00A5513A">
        <w:rPr>
          <w:rFonts w:ascii="仿宋" w:eastAsia="仿宋" w:hAnsi="仿宋" w:cstheme="minorBidi" w:hint="eastAsia"/>
          <w:kern w:val="2"/>
          <w:sz w:val="30"/>
          <w:szCs w:val="30"/>
        </w:rPr>
        <w:t>1</w:t>
      </w:r>
      <w:r w:rsidRPr="00A5513A">
        <w:rPr>
          <w:rFonts w:ascii="仿宋" w:eastAsia="仿宋" w:hAnsi="仿宋" w:cstheme="minorBidi"/>
          <w:kern w:val="2"/>
          <w:sz w:val="30"/>
          <w:szCs w:val="30"/>
        </w:rPr>
        <w:t>995年，</w:t>
      </w:r>
      <w:r w:rsidRPr="00A5513A">
        <w:rPr>
          <w:rFonts w:ascii="仿宋" w:eastAsia="仿宋" w:hAnsi="仿宋" w:cstheme="minorBidi" w:hint="eastAsia"/>
          <w:kern w:val="2"/>
          <w:sz w:val="30"/>
          <w:szCs w:val="30"/>
        </w:rPr>
        <w:t>前身是</w:t>
      </w:r>
      <w:r w:rsidRPr="00A5513A">
        <w:rPr>
          <w:rFonts w:ascii="仿宋" w:eastAsia="仿宋" w:hAnsi="仿宋" w:cstheme="minorBidi"/>
          <w:kern w:val="2"/>
          <w:sz w:val="30"/>
          <w:szCs w:val="30"/>
        </w:rPr>
        <w:t>慈利县</w:t>
      </w:r>
      <w:proofErr w:type="gramStart"/>
      <w:r w:rsidRPr="00A5513A">
        <w:rPr>
          <w:rFonts w:ascii="仿宋" w:eastAsia="仿宋" w:hAnsi="仿宋" w:cstheme="minorBidi" w:hint="eastAsia"/>
          <w:kern w:val="2"/>
          <w:sz w:val="30"/>
          <w:szCs w:val="30"/>
        </w:rPr>
        <w:t>人社局</w:t>
      </w:r>
      <w:proofErr w:type="gramEnd"/>
      <w:r w:rsidRPr="00A5513A">
        <w:rPr>
          <w:rFonts w:ascii="仿宋" w:eastAsia="仿宋" w:hAnsi="仿宋" w:cstheme="minorBidi" w:hint="eastAsia"/>
          <w:kern w:val="2"/>
          <w:sz w:val="30"/>
          <w:szCs w:val="30"/>
        </w:rPr>
        <w:t>的培训中心，所以一直注重学生的动手能力的培养和工作的务实性，学生的就业、工作能力一直得到区域用人单位的认可</w:t>
      </w:r>
      <w:r w:rsidRPr="00A5513A">
        <w:rPr>
          <w:rFonts w:ascii="仿宋" w:eastAsia="仿宋" w:hAnsi="仿宋" w:cstheme="minorBidi"/>
          <w:kern w:val="2"/>
          <w:sz w:val="30"/>
          <w:szCs w:val="30"/>
        </w:rPr>
        <w:t>。</w:t>
      </w:r>
    </w:p>
    <w:p w:rsidR="00A5513A" w:rsidRPr="00A5513A" w:rsidRDefault="00A5513A" w:rsidP="00D36BF5">
      <w:pPr>
        <w:pStyle w:val="ql-align-justify"/>
        <w:spacing w:before="0" w:beforeAutospacing="0" w:after="0" w:afterAutospacing="0" w:line="360" w:lineRule="auto"/>
        <w:rPr>
          <w:rFonts w:ascii="仿宋" w:eastAsia="仿宋" w:hAnsi="仿宋" w:cstheme="minorBidi"/>
          <w:kern w:val="2"/>
          <w:sz w:val="30"/>
          <w:szCs w:val="30"/>
        </w:rPr>
      </w:pPr>
      <w:r w:rsidRPr="00A5513A">
        <w:rPr>
          <w:rFonts w:ascii="仿宋" w:eastAsia="仿宋" w:hAnsi="仿宋" w:cstheme="minorBidi"/>
          <w:kern w:val="2"/>
          <w:sz w:val="30"/>
          <w:szCs w:val="30"/>
        </w:rPr>
        <w:t>2</w:t>
      </w:r>
      <w:r w:rsidR="00782F3A">
        <w:rPr>
          <w:rFonts w:ascii="仿宋" w:eastAsia="仿宋" w:hAnsi="仿宋" w:cstheme="minorBidi" w:hint="eastAsia"/>
          <w:kern w:val="2"/>
          <w:sz w:val="30"/>
          <w:szCs w:val="30"/>
        </w:rPr>
        <w:t>．</w:t>
      </w:r>
      <w:r w:rsidRPr="00A5513A">
        <w:rPr>
          <w:rFonts w:ascii="仿宋" w:eastAsia="仿宋" w:hAnsi="仿宋" w:cstheme="minorBidi"/>
          <w:kern w:val="2"/>
          <w:sz w:val="30"/>
          <w:szCs w:val="30"/>
        </w:rPr>
        <w:t>办学理念</w:t>
      </w:r>
    </w:p>
    <w:p w:rsidR="00A5513A" w:rsidRPr="00A5513A" w:rsidRDefault="00A5513A" w:rsidP="00D36BF5">
      <w:pPr>
        <w:pStyle w:val="ql-align-justify"/>
        <w:spacing w:before="0" w:beforeAutospacing="0" w:after="0" w:afterAutospacing="0" w:line="360" w:lineRule="auto"/>
        <w:ind w:firstLineChars="200" w:firstLine="600"/>
        <w:rPr>
          <w:rFonts w:ascii="仿宋" w:eastAsia="仿宋" w:hAnsi="仿宋" w:cstheme="minorBidi"/>
          <w:kern w:val="2"/>
          <w:sz w:val="30"/>
          <w:szCs w:val="30"/>
        </w:rPr>
      </w:pPr>
      <w:r w:rsidRPr="00A5513A">
        <w:rPr>
          <w:rFonts w:ascii="仿宋" w:eastAsia="仿宋" w:hAnsi="仿宋" w:cstheme="minorBidi"/>
          <w:kern w:val="2"/>
          <w:sz w:val="30"/>
          <w:szCs w:val="30"/>
        </w:rPr>
        <w:t>学校一直以“给</w:t>
      </w:r>
      <w:r w:rsidRPr="00A5513A">
        <w:rPr>
          <w:rFonts w:ascii="仿宋" w:eastAsia="仿宋" w:hAnsi="仿宋" w:cstheme="minorBidi" w:hint="eastAsia"/>
          <w:kern w:val="2"/>
          <w:sz w:val="30"/>
          <w:szCs w:val="30"/>
        </w:rPr>
        <w:t>每个学生以展机会，对每个学生认真负责，使每个学生真正成才，让每个学生升学就业”为办学宗旨。把学生培</w:t>
      </w:r>
      <w:r w:rsidRPr="00A5513A">
        <w:rPr>
          <w:rFonts w:ascii="仿宋" w:eastAsia="仿宋" w:hAnsi="仿宋" w:cstheme="minorBidi" w:hint="eastAsia"/>
          <w:kern w:val="2"/>
          <w:sz w:val="30"/>
          <w:szCs w:val="30"/>
        </w:rPr>
        <w:lastRenderedPageBreak/>
        <w:t>养成“特长明显、品德优良、适应时代的中高级技术型人才”为培养目标</w:t>
      </w:r>
      <w:r w:rsidRPr="00A5513A">
        <w:rPr>
          <w:rFonts w:ascii="仿宋" w:eastAsia="仿宋" w:hAnsi="仿宋" w:cstheme="minorBidi"/>
          <w:kern w:val="2"/>
          <w:sz w:val="30"/>
          <w:szCs w:val="30"/>
        </w:rPr>
        <w:t>。</w:t>
      </w:r>
    </w:p>
    <w:p w:rsidR="00A5513A" w:rsidRPr="00A5513A" w:rsidRDefault="00A5513A" w:rsidP="00D36BF5">
      <w:pPr>
        <w:pStyle w:val="ql-align-justify"/>
        <w:spacing w:before="0" w:beforeAutospacing="0" w:after="0" w:afterAutospacing="0" w:line="360" w:lineRule="auto"/>
        <w:rPr>
          <w:rFonts w:ascii="仿宋" w:eastAsia="仿宋" w:hAnsi="仿宋" w:cstheme="minorBidi"/>
          <w:kern w:val="2"/>
          <w:sz w:val="30"/>
          <w:szCs w:val="30"/>
        </w:rPr>
      </w:pPr>
      <w:r w:rsidRPr="00A5513A">
        <w:rPr>
          <w:rFonts w:ascii="仿宋" w:eastAsia="仿宋" w:hAnsi="仿宋" w:cstheme="minorBidi"/>
          <w:kern w:val="2"/>
          <w:sz w:val="30"/>
          <w:szCs w:val="30"/>
        </w:rPr>
        <w:t>3</w:t>
      </w:r>
      <w:r w:rsidR="00782F3A">
        <w:rPr>
          <w:rFonts w:ascii="仿宋" w:eastAsia="仿宋" w:hAnsi="仿宋" w:cstheme="minorBidi" w:hint="eastAsia"/>
          <w:kern w:val="2"/>
          <w:sz w:val="30"/>
          <w:szCs w:val="30"/>
        </w:rPr>
        <w:t>.</w:t>
      </w:r>
      <w:r w:rsidRPr="00A5513A">
        <w:rPr>
          <w:rFonts w:ascii="仿宋" w:eastAsia="仿宋" w:hAnsi="仿宋" w:cstheme="minorBidi"/>
          <w:kern w:val="2"/>
          <w:sz w:val="30"/>
          <w:szCs w:val="30"/>
        </w:rPr>
        <w:t>学校文化内涵</w:t>
      </w:r>
    </w:p>
    <w:p w:rsidR="00A5513A" w:rsidRPr="00A5513A" w:rsidRDefault="00A5513A" w:rsidP="00D36BF5">
      <w:pPr>
        <w:pStyle w:val="ql-align-justify"/>
        <w:spacing w:before="0" w:beforeAutospacing="0" w:after="0" w:afterAutospacing="0" w:line="360" w:lineRule="auto"/>
        <w:ind w:firstLineChars="200" w:firstLine="600"/>
        <w:rPr>
          <w:rFonts w:ascii="仿宋" w:eastAsia="仿宋" w:hAnsi="仿宋" w:cstheme="minorBidi"/>
          <w:kern w:val="2"/>
          <w:sz w:val="30"/>
          <w:szCs w:val="30"/>
        </w:rPr>
      </w:pPr>
      <w:r w:rsidRPr="00A5513A">
        <w:rPr>
          <w:rFonts w:ascii="仿宋" w:eastAsia="仿宋" w:hAnsi="仿宋" w:cstheme="minorBidi"/>
          <w:kern w:val="2"/>
          <w:sz w:val="30"/>
          <w:szCs w:val="30"/>
        </w:rPr>
        <w:t>学校的以</w:t>
      </w:r>
      <w:r w:rsidRPr="00A5513A">
        <w:rPr>
          <w:rFonts w:ascii="仿宋" w:eastAsia="仿宋" w:hAnsi="仿宋" w:cstheme="minorBidi" w:hint="eastAsia"/>
          <w:kern w:val="2"/>
          <w:sz w:val="30"/>
          <w:szCs w:val="30"/>
        </w:rPr>
        <w:t>“厚德尚礼、修技正行”为</w:t>
      </w:r>
      <w:r w:rsidRPr="00A5513A">
        <w:rPr>
          <w:rFonts w:ascii="仿宋" w:eastAsia="仿宋" w:hAnsi="仿宋" w:cstheme="minorBidi"/>
          <w:kern w:val="2"/>
          <w:sz w:val="30"/>
          <w:szCs w:val="30"/>
        </w:rPr>
        <w:t>校训；以“</w:t>
      </w:r>
      <w:r w:rsidRPr="00A5513A">
        <w:rPr>
          <w:rFonts w:ascii="仿宋" w:eastAsia="仿宋" w:hAnsi="仿宋" w:cstheme="minorBidi" w:hint="eastAsia"/>
          <w:kern w:val="2"/>
          <w:sz w:val="30"/>
          <w:szCs w:val="30"/>
        </w:rPr>
        <w:t>激励赏识、崇德求精”为教风；以“立德强技、谦恭文明”为</w:t>
      </w:r>
      <w:r w:rsidRPr="00A5513A">
        <w:rPr>
          <w:rFonts w:ascii="仿宋" w:eastAsia="仿宋" w:hAnsi="仿宋" w:cstheme="minorBidi"/>
          <w:kern w:val="2"/>
          <w:sz w:val="30"/>
          <w:szCs w:val="30"/>
        </w:rPr>
        <w:t>校风；</w:t>
      </w:r>
      <w:r w:rsidRPr="00A5513A">
        <w:rPr>
          <w:rFonts w:ascii="仿宋" w:eastAsia="仿宋" w:hAnsi="仿宋" w:cstheme="minorBidi" w:hint="eastAsia"/>
          <w:kern w:val="2"/>
          <w:sz w:val="30"/>
          <w:szCs w:val="30"/>
        </w:rPr>
        <w:t>以“乐学善思、尊师守纪”为学风等</w:t>
      </w:r>
      <w:r w:rsidRPr="00A5513A">
        <w:rPr>
          <w:rFonts w:ascii="仿宋" w:eastAsia="仿宋" w:hAnsi="仿宋" w:cstheme="minorBidi"/>
          <w:kern w:val="2"/>
          <w:sz w:val="30"/>
          <w:szCs w:val="30"/>
        </w:rPr>
        <w:t>，体现学校的精神风貌和教育特色。</w:t>
      </w:r>
    </w:p>
    <w:p w:rsidR="005218BE" w:rsidRPr="000556ED" w:rsidRDefault="00A5513A" w:rsidP="00D36BF5">
      <w:pPr>
        <w:spacing w:line="360" w:lineRule="auto"/>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w:t>
      </w:r>
      <w:r w:rsidR="005218BE" w:rsidRPr="000556ED">
        <w:rPr>
          <w:rFonts w:ascii="仿宋" w:eastAsia="仿宋" w:hAnsi="仿宋" w:hint="eastAsia"/>
          <w:sz w:val="30"/>
          <w:szCs w:val="30"/>
        </w:rPr>
        <w:t>校园文化活动： 举办“校园文化艺术节”、“经典诵读大赛”、“红色主题</w:t>
      </w:r>
      <w:proofErr w:type="gramStart"/>
      <w:r w:rsidR="005218BE" w:rsidRPr="000556ED">
        <w:rPr>
          <w:rFonts w:ascii="仿宋" w:eastAsia="仿宋" w:hAnsi="仿宋" w:hint="eastAsia"/>
          <w:sz w:val="30"/>
          <w:szCs w:val="30"/>
        </w:rPr>
        <w:t>研</w:t>
      </w:r>
      <w:proofErr w:type="gramEnd"/>
      <w:r w:rsidR="005218BE" w:rsidRPr="000556ED">
        <w:rPr>
          <w:rFonts w:ascii="仿宋" w:eastAsia="仿宋" w:hAnsi="仿宋" w:hint="eastAsia"/>
          <w:sz w:val="30"/>
          <w:szCs w:val="30"/>
        </w:rPr>
        <w:t>学”等系列品牌活动，营造了积极向上、富有职教特色的校园文化氛围。</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四、 产教融合</w:t>
      </w:r>
    </w:p>
    <w:p w:rsidR="005218BE" w:rsidRPr="000556ED" w:rsidRDefault="005218BE" w:rsidP="00D36BF5">
      <w:pPr>
        <w:spacing w:line="360" w:lineRule="auto"/>
        <w:ind w:firstLineChars="200" w:firstLine="600"/>
        <w:rPr>
          <w:rFonts w:ascii="仿宋" w:eastAsia="仿宋" w:hAnsi="仿宋"/>
          <w:sz w:val="30"/>
          <w:szCs w:val="30"/>
        </w:rPr>
      </w:pPr>
      <w:r w:rsidRPr="000556ED">
        <w:rPr>
          <w:rFonts w:ascii="仿宋" w:eastAsia="仿宋" w:hAnsi="仿宋" w:hint="eastAsia"/>
          <w:sz w:val="30"/>
          <w:szCs w:val="30"/>
        </w:rPr>
        <w:t>学校将产教融合、校企合作作为办学的基本模式，不断深化合作内涵。</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1. 参与</w:t>
      </w:r>
      <w:proofErr w:type="gramStart"/>
      <w:r w:rsidRPr="000556ED">
        <w:rPr>
          <w:rFonts w:ascii="仿宋" w:eastAsia="仿宋" w:hAnsi="仿宋" w:hint="eastAsia"/>
          <w:sz w:val="30"/>
          <w:szCs w:val="30"/>
        </w:rPr>
        <w:t>市域产教</w:t>
      </w:r>
      <w:proofErr w:type="gramEnd"/>
      <w:r w:rsidRPr="000556ED">
        <w:rPr>
          <w:rFonts w:ascii="仿宋" w:eastAsia="仿宋" w:hAnsi="仿宋" w:hint="eastAsia"/>
          <w:sz w:val="30"/>
          <w:szCs w:val="30"/>
        </w:rPr>
        <w:t xml:space="preserve">联合体： </w:t>
      </w:r>
      <w:r w:rsidR="003C7C66">
        <w:rPr>
          <w:rFonts w:ascii="仿宋" w:eastAsia="仿宋" w:hAnsi="仿宋" w:hint="eastAsia"/>
          <w:sz w:val="30"/>
          <w:szCs w:val="30"/>
        </w:rPr>
        <w:t>在学校专业优势下</w:t>
      </w:r>
      <w:r w:rsidRPr="000556ED">
        <w:rPr>
          <w:rFonts w:ascii="仿宋" w:eastAsia="仿宋" w:hAnsi="仿宋" w:hint="eastAsia"/>
          <w:sz w:val="30"/>
          <w:szCs w:val="30"/>
        </w:rPr>
        <w:t>，积极参与本市“智能制造产教联合体”建设，在信息互通、资源共享、人才共育方面发挥了重要作用。</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2. 校企</w:t>
      </w:r>
      <w:r w:rsidR="003C3057">
        <w:rPr>
          <w:rFonts w:ascii="仿宋" w:eastAsia="仿宋" w:hAnsi="仿宋" w:hint="eastAsia"/>
          <w:sz w:val="30"/>
          <w:szCs w:val="30"/>
        </w:rPr>
        <w:t>联合</w:t>
      </w:r>
      <w:r w:rsidRPr="000556ED">
        <w:rPr>
          <w:rFonts w:ascii="仿宋" w:eastAsia="仿宋" w:hAnsi="仿宋" w:hint="eastAsia"/>
          <w:sz w:val="30"/>
          <w:szCs w:val="30"/>
        </w:rPr>
        <w:t>培养： 与</w:t>
      </w:r>
      <w:r w:rsidR="003C3057">
        <w:rPr>
          <w:rFonts w:ascii="仿宋" w:eastAsia="仿宋" w:hAnsi="仿宋"/>
          <w:sz w:val="30"/>
          <w:szCs w:val="30"/>
        </w:rPr>
        <w:t>3</w:t>
      </w:r>
      <w:r w:rsidR="003C7C66">
        <w:rPr>
          <w:rFonts w:ascii="仿宋" w:eastAsia="仿宋" w:hAnsi="仿宋" w:hint="eastAsia"/>
          <w:sz w:val="30"/>
          <w:szCs w:val="30"/>
        </w:rPr>
        <w:t>家企业通过深度校企合作、</w:t>
      </w:r>
      <w:r w:rsidR="003C3057">
        <w:rPr>
          <w:rFonts w:ascii="仿宋" w:eastAsia="仿宋" w:hAnsi="仿宋" w:hint="eastAsia"/>
          <w:sz w:val="30"/>
          <w:szCs w:val="30"/>
        </w:rPr>
        <w:t>双元制育人</w:t>
      </w:r>
      <w:r w:rsidRPr="000556ED">
        <w:rPr>
          <w:rFonts w:ascii="仿宋" w:eastAsia="仿宋" w:hAnsi="仿宋" w:hint="eastAsia"/>
          <w:sz w:val="30"/>
          <w:szCs w:val="30"/>
        </w:rPr>
        <w:t>等，共同制定人才培养方案，企业工程师参与教学，学生毕业后直接进入企业就业，实现了“招生即招工、入校即入企”。</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3. 校企协同育人： 与多家企业共建“校中厂”、“厂中校”，共同开发活页式教材、实</w:t>
      </w:r>
      <w:proofErr w:type="gramStart"/>
      <w:r w:rsidRPr="000556ED">
        <w:rPr>
          <w:rFonts w:ascii="仿宋" w:eastAsia="仿宋" w:hAnsi="仿宋" w:hint="eastAsia"/>
          <w:sz w:val="30"/>
          <w:szCs w:val="30"/>
        </w:rPr>
        <w:t>训项目包</w:t>
      </w:r>
      <w:proofErr w:type="gramEnd"/>
      <w:r w:rsidRPr="000556ED">
        <w:rPr>
          <w:rFonts w:ascii="仿宋" w:eastAsia="仿宋" w:hAnsi="仿宋" w:hint="eastAsia"/>
          <w:sz w:val="30"/>
          <w:szCs w:val="30"/>
        </w:rPr>
        <w:t>。企业全程参与学生的认知实习、</w:t>
      </w:r>
      <w:proofErr w:type="gramStart"/>
      <w:r w:rsidRPr="000556ED">
        <w:rPr>
          <w:rFonts w:ascii="仿宋" w:eastAsia="仿宋" w:hAnsi="仿宋" w:hint="eastAsia"/>
          <w:sz w:val="30"/>
          <w:szCs w:val="30"/>
        </w:rPr>
        <w:t>跟岗实习</w:t>
      </w:r>
      <w:proofErr w:type="gramEnd"/>
      <w:r w:rsidRPr="000556ED">
        <w:rPr>
          <w:rFonts w:ascii="仿宋" w:eastAsia="仿宋" w:hAnsi="仿宋" w:hint="eastAsia"/>
          <w:sz w:val="30"/>
          <w:szCs w:val="30"/>
        </w:rPr>
        <w:t>和顶岗实习，形成了“人才共育、过程共管、成果共享、责任共担”的协同育人机制。</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lastRenderedPageBreak/>
        <w:t>五、发展保障</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坚实的保障是学校持续健康发展的基石。</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1. 政策落实： 严格执行国家关于职业教育发展的各项方针政策，保障学生权益，规范办学行为。全面落实国家助学金、免学费政策，确保不让一个学生因家庭经济困难而失学。</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2. 经费保障： 本学年，学校办学经费总额稳步增长，其中用于教育教学、实</w:t>
      </w:r>
      <w:proofErr w:type="gramStart"/>
      <w:r w:rsidRPr="000556ED">
        <w:rPr>
          <w:rFonts w:ascii="仿宋" w:eastAsia="仿宋" w:hAnsi="仿宋" w:hint="eastAsia"/>
          <w:sz w:val="30"/>
          <w:szCs w:val="30"/>
        </w:rPr>
        <w:t>训条件</w:t>
      </w:r>
      <w:proofErr w:type="gramEnd"/>
      <w:r w:rsidRPr="000556ED">
        <w:rPr>
          <w:rFonts w:ascii="仿宋" w:eastAsia="仿宋" w:hAnsi="仿宋" w:hint="eastAsia"/>
          <w:sz w:val="30"/>
          <w:szCs w:val="30"/>
        </w:rPr>
        <w:t>改善的经费占比超过70%，为学校内涵发展提供了充足的资金支持。</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3. 师资保障： 持续加大师资引进与培训力度，教师队伍数量、结构、素质全面优化。实施“名师培育工程”和“青年教师成长计划”，形成了一支师德高尚、业务精湛的教师队伍。</w:t>
      </w:r>
    </w:p>
    <w:p w:rsidR="005218BE" w:rsidRPr="000556ED" w:rsidRDefault="005218BE" w:rsidP="00D36BF5">
      <w:pPr>
        <w:spacing w:line="360" w:lineRule="auto"/>
        <w:rPr>
          <w:rFonts w:ascii="仿宋" w:eastAsia="仿宋" w:hAnsi="仿宋"/>
          <w:sz w:val="30"/>
          <w:szCs w:val="30"/>
        </w:rPr>
      </w:pPr>
      <w:r w:rsidRPr="000556ED">
        <w:rPr>
          <w:rFonts w:ascii="仿宋" w:eastAsia="仿宋" w:hAnsi="仿宋" w:hint="eastAsia"/>
          <w:sz w:val="30"/>
          <w:szCs w:val="30"/>
        </w:rPr>
        <w:t>4. 教学条件改善： 投入专项资金用于升级改造校园网络，建设智慧教室10间，新增教学仪器设备价值300万元，校园环境和教学信息化水平得到显著提升，为师生创造了更优质的学习和工作环境。</w:t>
      </w:r>
    </w:p>
    <w:p w:rsidR="00A82DE5" w:rsidRPr="000556ED" w:rsidRDefault="00A82DE5" w:rsidP="00D36BF5">
      <w:pPr>
        <w:widowControl/>
        <w:shd w:val="clear" w:color="auto" w:fill="FFFFFF"/>
        <w:spacing w:before="100" w:beforeAutospacing="1" w:after="100" w:afterAutospacing="1" w:line="360" w:lineRule="auto"/>
        <w:ind w:firstLine="480"/>
        <w:jc w:val="left"/>
        <w:rPr>
          <w:rFonts w:ascii="仿宋" w:eastAsia="仿宋" w:hAnsi="仿宋" w:cs="宋体"/>
          <w:kern w:val="0"/>
          <w:sz w:val="30"/>
          <w:szCs w:val="30"/>
        </w:rPr>
      </w:pPr>
      <w:r w:rsidRPr="000556ED">
        <w:rPr>
          <w:rFonts w:ascii="仿宋" w:eastAsia="仿宋" w:hAnsi="仿宋" w:cs="宋体" w:hint="eastAsia"/>
          <w:kern w:val="0"/>
          <w:sz w:val="30"/>
          <w:szCs w:val="30"/>
        </w:rPr>
        <w:t>六、面临挑战</w:t>
      </w:r>
    </w:p>
    <w:p w:rsidR="00A82DE5" w:rsidRPr="000556ED" w:rsidRDefault="00A82DE5" w:rsidP="00D36BF5">
      <w:pPr>
        <w:widowControl/>
        <w:shd w:val="clear" w:color="auto" w:fill="FFFFFF"/>
        <w:spacing w:before="100" w:beforeAutospacing="1" w:after="100" w:afterAutospacing="1" w:line="360" w:lineRule="auto"/>
        <w:ind w:firstLine="480"/>
        <w:jc w:val="left"/>
        <w:rPr>
          <w:rFonts w:ascii="仿宋" w:eastAsia="仿宋" w:hAnsi="仿宋" w:cs="宋体"/>
          <w:kern w:val="0"/>
          <w:sz w:val="30"/>
          <w:szCs w:val="30"/>
        </w:rPr>
      </w:pPr>
      <w:r w:rsidRPr="000556ED">
        <w:rPr>
          <w:rFonts w:ascii="仿宋" w:eastAsia="仿宋" w:hAnsi="仿宋" w:cs="宋体" w:hint="eastAsia"/>
          <w:b/>
          <w:bCs/>
          <w:kern w:val="0"/>
          <w:sz w:val="30"/>
          <w:szCs w:val="30"/>
        </w:rPr>
        <w:t>挑战1：严重资金短缺。</w:t>
      </w:r>
      <w:r w:rsidRPr="000556ED">
        <w:rPr>
          <w:rFonts w:ascii="仿宋" w:eastAsia="仿宋" w:hAnsi="仿宋" w:cs="宋体" w:hint="eastAsia"/>
          <w:kern w:val="0"/>
          <w:sz w:val="30"/>
          <w:szCs w:val="30"/>
        </w:rPr>
        <w:t>目前学校整体搬迁工作接近尾声，</w:t>
      </w:r>
      <w:r w:rsidR="000556ED" w:rsidRPr="000556ED">
        <w:rPr>
          <w:rFonts w:ascii="仿宋" w:eastAsia="仿宋" w:hAnsi="仿宋" w:cs="宋体" w:hint="eastAsia"/>
          <w:kern w:val="0"/>
          <w:sz w:val="30"/>
          <w:szCs w:val="30"/>
        </w:rPr>
        <w:t>还有大量后续软件配置要添置，设施设备进一步完善。</w:t>
      </w:r>
    </w:p>
    <w:p w:rsidR="00A82DE5" w:rsidRPr="000556ED" w:rsidRDefault="00A82DE5" w:rsidP="00D36BF5">
      <w:pPr>
        <w:widowControl/>
        <w:shd w:val="clear" w:color="auto" w:fill="FFFFFF"/>
        <w:spacing w:before="100" w:beforeAutospacing="1" w:after="100" w:afterAutospacing="1" w:line="360" w:lineRule="auto"/>
        <w:ind w:firstLine="480"/>
        <w:jc w:val="left"/>
        <w:rPr>
          <w:rFonts w:ascii="仿宋" w:eastAsia="仿宋" w:hAnsi="仿宋" w:cs="宋体"/>
          <w:kern w:val="0"/>
          <w:sz w:val="30"/>
          <w:szCs w:val="30"/>
        </w:rPr>
      </w:pPr>
      <w:r w:rsidRPr="000556ED">
        <w:rPr>
          <w:rFonts w:ascii="仿宋" w:eastAsia="仿宋" w:hAnsi="仿宋" w:cs="宋体" w:hint="eastAsia"/>
          <w:b/>
          <w:bCs/>
          <w:kern w:val="0"/>
          <w:sz w:val="30"/>
          <w:szCs w:val="30"/>
        </w:rPr>
        <w:t>挑战2：师资培训有待加强。</w:t>
      </w:r>
      <w:r w:rsidRPr="000556ED">
        <w:rPr>
          <w:rFonts w:ascii="仿宋" w:eastAsia="仿宋" w:hAnsi="仿宋" w:cs="宋体" w:hint="eastAsia"/>
          <w:kern w:val="0"/>
          <w:sz w:val="30"/>
          <w:szCs w:val="30"/>
        </w:rPr>
        <w:t>一是专业课教师紧缺。湖南省《中职学校设置管理办法》设置条件，学校专业教师比例、双师</w:t>
      </w:r>
      <w:proofErr w:type="gramStart"/>
      <w:r w:rsidRPr="000556ED">
        <w:rPr>
          <w:rFonts w:ascii="仿宋" w:eastAsia="仿宋" w:hAnsi="仿宋" w:cs="宋体" w:hint="eastAsia"/>
          <w:kern w:val="0"/>
          <w:sz w:val="30"/>
          <w:szCs w:val="30"/>
        </w:rPr>
        <w:t>型教师</w:t>
      </w:r>
      <w:proofErr w:type="gramEnd"/>
      <w:r w:rsidRPr="000556ED">
        <w:rPr>
          <w:rFonts w:ascii="仿宋" w:eastAsia="仿宋" w:hAnsi="仿宋" w:cs="宋体" w:hint="eastAsia"/>
          <w:kern w:val="0"/>
          <w:sz w:val="30"/>
          <w:szCs w:val="30"/>
        </w:rPr>
        <w:t>比例尚未达标；学校在开展技能大赛和专业建设中缺少有力的师资支撑。二是“双师型”教师培训有待加强。</w:t>
      </w:r>
    </w:p>
    <w:p w:rsidR="00A82DE5" w:rsidRPr="000556ED" w:rsidRDefault="00A82DE5" w:rsidP="00D36BF5">
      <w:pPr>
        <w:widowControl/>
        <w:shd w:val="clear" w:color="auto" w:fill="FFFFFF"/>
        <w:spacing w:before="100" w:beforeAutospacing="1" w:after="100" w:afterAutospacing="1" w:line="360" w:lineRule="auto"/>
        <w:ind w:firstLine="480"/>
        <w:jc w:val="left"/>
        <w:rPr>
          <w:rFonts w:ascii="仿宋" w:eastAsia="仿宋" w:hAnsi="仿宋" w:cs="宋体"/>
          <w:kern w:val="0"/>
          <w:sz w:val="30"/>
          <w:szCs w:val="30"/>
        </w:rPr>
      </w:pPr>
      <w:r w:rsidRPr="000556ED">
        <w:rPr>
          <w:rFonts w:ascii="仿宋" w:eastAsia="仿宋" w:hAnsi="仿宋" w:cs="宋体" w:hint="eastAsia"/>
          <w:b/>
          <w:bCs/>
          <w:kern w:val="0"/>
          <w:sz w:val="30"/>
          <w:szCs w:val="30"/>
        </w:rPr>
        <w:lastRenderedPageBreak/>
        <w:t>挑战3：校企合作尚不深入。</w:t>
      </w:r>
      <w:r w:rsidRPr="000556ED">
        <w:rPr>
          <w:rFonts w:ascii="仿宋" w:eastAsia="仿宋" w:hAnsi="仿宋" w:cs="宋体" w:hint="eastAsia"/>
          <w:kern w:val="0"/>
          <w:sz w:val="30"/>
          <w:szCs w:val="30"/>
        </w:rPr>
        <w:t>一是对校企合作认识不足。学校的热情高，企业的积极性低，校企合作效益不强。二是学校科研创新优势不明显，科技服务能力较弱，在参与企业新技术、新产品的研发中难以发挥重要作用。</w:t>
      </w:r>
    </w:p>
    <w:p w:rsidR="00A82DE5" w:rsidRPr="000556ED" w:rsidRDefault="00A82DE5" w:rsidP="00A82DE5">
      <w:pPr>
        <w:widowControl/>
        <w:shd w:val="clear" w:color="auto" w:fill="FFFFFF"/>
        <w:spacing w:line="344" w:lineRule="atLeast"/>
        <w:ind w:firstLine="480"/>
        <w:jc w:val="left"/>
        <w:rPr>
          <w:rFonts w:ascii="仿宋" w:eastAsia="仿宋" w:hAnsi="仿宋" w:cs="宋体"/>
          <w:kern w:val="0"/>
          <w:sz w:val="30"/>
          <w:szCs w:val="30"/>
        </w:rPr>
      </w:pPr>
      <w:r w:rsidRPr="000556ED">
        <w:rPr>
          <w:rFonts w:ascii="仿宋" w:eastAsia="仿宋" w:hAnsi="仿宋" w:cs="宋体" w:hint="eastAsia"/>
          <w:kern w:val="0"/>
          <w:sz w:val="30"/>
          <w:szCs w:val="30"/>
        </w:rPr>
        <w:t>下一步，学校将认真研究存在的问题，想实招、谋实效，解决办学条件等一系列难题；实实在在地“抓内涵、提质量”，着力打造品牌专业；围绕县域主导产业，深化“校企合作”，重点建好实习实训基地。着力突出职业教育办学优势，努力创办“标准规模的全面合格”学校，为县域经济社会发展再立新功!</w:t>
      </w:r>
    </w:p>
    <w:p w:rsidR="00A82DE5" w:rsidRPr="000556ED" w:rsidRDefault="00A82DE5" w:rsidP="005218BE">
      <w:pPr>
        <w:rPr>
          <w:rFonts w:ascii="仿宋" w:eastAsia="仿宋" w:hAnsi="仿宋"/>
          <w:sz w:val="30"/>
          <w:szCs w:val="30"/>
        </w:rPr>
      </w:pPr>
    </w:p>
    <w:sectPr w:rsidR="00A82DE5" w:rsidRPr="000556ED" w:rsidSect="004D3BFB">
      <w:pgSz w:w="11906" w:h="16838"/>
      <w:pgMar w:top="1440" w:right="1558" w:bottom="1418"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00000" w:usb2="00000000" w:usb3="00000000" w:csb0="00040000" w:csb1="00000000"/>
  </w:font>
  <w:font w:name="方正仿宋_GB2312">
    <w:altName w:val="Arial Unicode MS"/>
    <w:charset w:val="86"/>
    <w:family w:val="auto"/>
    <w:pitch w:val="default"/>
    <w:sig w:usb0="00000000" w:usb1="184F6CFA" w:usb2="00000012" w:usb3="00000000" w:csb0="00040001"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BE"/>
    <w:rsid w:val="000556ED"/>
    <w:rsid w:val="001D7FA8"/>
    <w:rsid w:val="003C3057"/>
    <w:rsid w:val="003C7C66"/>
    <w:rsid w:val="004D3BFB"/>
    <w:rsid w:val="005218BE"/>
    <w:rsid w:val="00597246"/>
    <w:rsid w:val="00746DAC"/>
    <w:rsid w:val="00782F3A"/>
    <w:rsid w:val="00A5513A"/>
    <w:rsid w:val="00A82DE5"/>
    <w:rsid w:val="00D36BF5"/>
    <w:rsid w:val="00DD1E07"/>
    <w:rsid w:val="00F006C4"/>
    <w:rsid w:val="00F20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69C74-B419-4CAE-9CE9-87460721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5218BE"/>
    <w:rPr>
      <w:b/>
      <w:bCs/>
    </w:rPr>
  </w:style>
  <w:style w:type="paragraph" w:styleId="a4">
    <w:name w:val="Normal (Web)"/>
    <w:basedOn w:val="a"/>
    <w:uiPriority w:val="99"/>
    <w:rsid w:val="005218BE"/>
    <w:pPr>
      <w:widowControl/>
      <w:spacing w:before="100" w:beforeAutospacing="1" w:after="100" w:afterAutospacing="1"/>
      <w:jc w:val="left"/>
    </w:pPr>
    <w:rPr>
      <w:rFonts w:ascii="宋体" w:eastAsia="宋体" w:hAnsi="宋体" w:cs="宋体"/>
      <w:kern w:val="0"/>
      <w:sz w:val="24"/>
      <w:szCs w:val="24"/>
    </w:rPr>
  </w:style>
  <w:style w:type="paragraph" w:customStyle="1" w:styleId="ql-align-justify">
    <w:name w:val="ql-align-justify"/>
    <w:basedOn w:val="a"/>
    <w:rsid w:val="00A551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10187</TotalTime>
  <Pages>9</Pages>
  <Words>536</Words>
  <Characters>3061</Characters>
  <Application>Microsoft Office Word</Application>
  <DocSecurity>0</DocSecurity>
  <Lines>25</Lines>
  <Paragraphs>7</Paragraphs>
  <ScaleCrop>false</ScaleCrop>
  <Company>P R C</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2025-11-13T06:33:00Z</dcterms:created>
  <dcterms:modified xsi:type="dcterms:W3CDTF">2025-12-15T02:03:00Z</dcterms:modified>
</cp:coreProperties>
</file>